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95063E">
      <w:pPr>
        <w:spacing w:line="243" w:lineRule="auto"/>
        <w:rPr>
          <w:rFonts w:ascii="Arial"/>
          <w:sz w:val="21"/>
        </w:rPr>
      </w:pPr>
    </w:p>
    <w:p w14:paraId="611C73DF">
      <w:pPr>
        <w:spacing w:line="243" w:lineRule="auto"/>
        <w:rPr>
          <w:rFonts w:ascii="Arial"/>
          <w:sz w:val="21"/>
        </w:rPr>
      </w:pPr>
    </w:p>
    <w:p w14:paraId="052B2ABC">
      <w:pPr>
        <w:spacing w:line="243" w:lineRule="auto"/>
        <w:rPr>
          <w:rFonts w:ascii="Arial"/>
          <w:sz w:val="21"/>
        </w:rPr>
      </w:pPr>
    </w:p>
    <w:p w14:paraId="391CBD08">
      <w:pPr>
        <w:spacing w:line="243" w:lineRule="auto"/>
        <w:rPr>
          <w:rFonts w:ascii="Arial"/>
          <w:sz w:val="21"/>
        </w:rPr>
      </w:pPr>
    </w:p>
    <w:p w14:paraId="5E55CA71">
      <w:pPr>
        <w:spacing w:line="243" w:lineRule="auto"/>
        <w:rPr>
          <w:rFonts w:ascii="Arial"/>
          <w:sz w:val="21"/>
        </w:rPr>
      </w:pPr>
    </w:p>
    <w:p w14:paraId="17685FEE">
      <w:pPr>
        <w:spacing w:line="243" w:lineRule="auto"/>
        <w:rPr>
          <w:rFonts w:ascii="Arial"/>
          <w:sz w:val="21"/>
        </w:rPr>
      </w:pPr>
    </w:p>
    <w:p w14:paraId="3AC27B9B">
      <w:pPr>
        <w:spacing w:line="243" w:lineRule="auto"/>
        <w:rPr>
          <w:rFonts w:ascii="Arial"/>
          <w:sz w:val="21"/>
        </w:rPr>
      </w:pPr>
    </w:p>
    <w:p w14:paraId="007600FA">
      <w:pPr>
        <w:spacing w:line="243" w:lineRule="auto"/>
        <w:rPr>
          <w:rFonts w:ascii="Arial"/>
          <w:sz w:val="21"/>
        </w:rPr>
      </w:pPr>
    </w:p>
    <w:p w14:paraId="45596BCC">
      <w:pPr>
        <w:spacing w:line="243" w:lineRule="auto"/>
        <w:rPr>
          <w:rFonts w:ascii="Arial"/>
          <w:sz w:val="21"/>
        </w:rPr>
      </w:pPr>
    </w:p>
    <w:p w14:paraId="53CE8BA3">
      <w:pPr>
        <w:spacing w:line="243" w:lineRule="auto"/>
        <w:rPr>
          <w:rFonts w:ascii="Arial"/>
          <w:sz w:val="21"/>
        </w:rPr>
      </w:pPr>
    </w:p>
    <w:p w14:paraId="09B26CAE">
      <w:pPr>
        <w:spacing w:line="243" w:lineRule="auto"/>
        <w:rPr>
          <w:rFonts w:ascii="Arial"/>
          <w:sz w:val="21"/>
        </w:rPr>
      </w:pPr>
    </w:p>
    <w:p w14:paraId="5AB86EEC">
      <w:pPr>
        <w:spacing w:line="243" w:lineRule="auto"/>
        <w:rPr>
          <w:rFonts w:ascii="Arial"/>
          <w:sz w:val="21"/>
        </w:rPr>
      </w:pPr>
    </w:p>
    <w:p w14:paraId="112C9261">
      <w:pPr>
        <w:spacing w:line="244" w:lineRule="auto"/>
        <w:rPr>
          <w:rFonts w:ascii="Arial"/>
          <w:sz w:val="21"/>
        </w:rPr>
      </w:pPr>
    </w:p>
    <w:p w14:paraId="060C3130">
      <w:pPr>
        <w:spacing w:before="227" w:line="219" w:lineRule="auto"/>
        <w:ind w:left="158"/>
        <w:rPr>
          <w:rFonts w:ascii="宋体" w:hAnsi="宋体" w:eastAsia="宋体" w:cs="宋体"/>
          <w:sz w:val="70"/>
          <w:szCs w:val="70"/>
        </w:rPr>
      </w:pPr>
      <w:r>
        <w:rPr>
          <w:rFonts w:ascii="宋体" w:hAnsi="宋体" w:eastAsia="宋体" w:cs="宋体"/>
          <w:b/>
          <w:bCs/>
          <w:spacing w:val="10"/>
          <w:sz w:val="70"/>
          <w:szCs w:val="70"/>
        </w:rPr>
        <w:t>上海市临港新片区城市建</w:t>
      </w:r>
    </w:p>
    <w:p w14:paraId="78F24B37">
      <w:pPr>
        <w:spacing w:before="419" w:line="219" w:lineRule="auto"/>
        <w:ind w:left="158"/>
        <w:rPr>
          <w:rFonts w:ascii="宋体" w:hAnsi="宋体" w:eastAsia="宋体" w:cs="宋体"/>
          <w:sz w:val="70"/>
          <w:szCs w:val="70"/>
        </w:rPr>
      </w:pPr>
      <w:r>
        <w:rPr>
          <w:rFonts w:ascii="宋体" w:hAnsi="宋体" w:eastAsia="宋体" w:cs="宋体"/>
          <w:b/>
          <w:bCs/>
          <w:spacing w:val="42"/>
          <w:sz w:val="70"/>
          <w:szCs w:val="70"/>
        </w:rPr>
        <w:t>设交通运输事务中心(上</w:t>
      </w:r>
    </w:p>
    <w:p w14:paraId="5DA0FB2F">
      <w:pPr>
        <w:spacing w:before="419" w:line="219" w:lineRule="auto"/>
        <w:ind w:left="158"/>
        <w:rPr>
          <w:rFonts w:ascii="宋体" w:hAnsi="宋体" w:eastAsia="宋体" w:cs="宋体"/>
          <w:sz w:val="70"/>
          <w:szCs w:val="70"/>
        </w:rPr>
      </w:pPr>
      <w:r>
        <w:rPr>
          <w:rFonts w:ascii="宋体" w:hAnsi="宋体" w:eastAsia="宋体" w:cs="宋体"/>
          <w:b/>
          <w:bCs/>
          <w:spacing w:val="10"/>
          <w:sz w:val="70"/>
          <w:szCs w:val="70"/>
        </w:rPr>
        <w:t>海市临港新片区住房保障</w:t>
      </w:r>
    </w:p>
    <w:p w14:paraId="368B55D8">
      <w:pPr>
        <w:spacing w:before="409" w:line="219" w:lineRule="auto"/>
        <w:ind w:left="2338"/>
        <w:rPr>
          <w:rFonts w:ascii="宋体" w:hAnsi="宋体" w:eastAsia="宋体" w:cs="宋体"/>
          <w:sz w:val="70"/>
          <w:szCs w:val="70"/>
        </w:rPr>
      </w:pPr>
      <w:r>
        <w:drawing>
          <wp:anchor distT="0" distB="0" distL="0" distR="0" simplePos="0" relativeHeight="251659264" behindDoc="0" locked="0" layoutInCell="1" allowOverlap="1">
            <wp:simplePos x="0" y="0"/>
            <wp:positionH relativeFrom="column">
              <wp:posOffset>1915795</wp:posOffset>
            </wp:positionH>
            <wp:positionV relativeFrom="paragraph">
              <wp:posOffset>641985</wp:posOffset>
            </wp:positionV>
            <wp:extent cx="1397000" cy="13843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8"/>
                    <a:stretch>
                      <a:fillRect/>
                    </a:stretch>
                  </pic:blipFill>
                  <pic:spPr>
                    <a:xfrm>
                      <a:off x="0" y="0"/>
                      <a:ext cx="1397036" cy="1384226"/>
                    </a:xfrm>
                    <a:prstGeom prst="rect">
                      <a:avLst/>
                    </a:prstGeom>
                  </pic:spPr>
                </pic:pic>
              </a:graphicData>
            </a:graphic>
          </wp:anchor>
        </w:drawing>
      </w:r>
      <w:r>
        <w:rPr>
          <w:rFonts w:ascii="宋体" w:hAnsi="宋体" w:eastAsia="宋体" w:cs="宋体"/>
          <w:b/>
          <w:bCs/>
          <w:spacing w:val="27"/>
          <w:sz w:val="70"/>
          <w:szCs w:val="70"/>
        </w:rPr>
        <w:t>事务中心)</w:t>
      </w:r>
    </w:p>
    <w:p w14:paraId="41BD8715">
      <w:pPr>
        <w:spacing w:before="450" w:line="219" w:lineRule="auto"/>
        <w:ind w:left="1837"/>
        <w:rPr>
          <w:rFonts w:ascii="宋体" w:hAnsi="宋体" w:eastAsia="宋体" w:cs="宋体"/>
          <w:sz w:val="70"/>
          <w:szCs w:val="70"/>
        </w:rPr>
      </w:pPr>
      <w:r>
        <w:rPr>
          <w:rFonts w:ascii="Times New Roman" w:hAnsi="Times New Roman" w:eastAsia="宋体" w:cs="宋体"/>
          <w:b/>
          <w:bCs/>
          <w:spacing w:val="34"/>
          <w:sz w:val="70"/>
          <w:szCs w:val="70"/>
        </w:rPr>
        <w:t>2024</w:t>
      </w:r>
      <w:r>
        <w:rPr>
          <w:rFonts w:ascii="宋体" w:hAnsi="宋体" w:eastAsia="宋体" w:cs="宋体"/>
          <w:b/>
          <w:bCs/>
          <w:spacing w:val="34"/>
          <w:sz w:val="70"/>
          <w:szCs w:val="70"/>
        </w:rPr>
        <w:t>年度决算</w:t>
      </w:r>
    </w:p>
    <w:p w14:paraId="153D58FE">
      <w:pPr>
        <w:spacing w:line="219" w:lineRule="auto"/>
        <w:rPr>
          <w:rFonts w:ascii="宋体" w:hAnsi="宋体" w:eastAsia="宋体" w:cs="宋体"/>
          <w:sz w:val="70"/>
          <w:szCs w:val="70"/>
        </w:rPr>
        <w:sectPr>
          <w:pgSz w:w="11880" w:h="16850"/>
          <w:pgMar w:top="1432" w:right="1782" w:bottom="0" w:left="1782" w:header="0" w:footer="0" w:gutter="0"/>
          <w:cols w:space="720" w:num="1"/>
        </w:sectPr>
      </w:pPr>
    </w:p>
    <w:p w14:paraId="51AC505B">
      <w:pPr>
        <w:spacing w:before="240" w:line="222" w:lineRule="auto"/>
        <w:ind w:left="3694"/>
        <w:rPr>
          <w:rFonts w:ascii="黑体" w:hAnsi="黑体" w:eastAsia="黑体" w:cs="黑体"/>
          <w:sz w:val="30"/>
          <w:szCs w:val="30"/>
        </w:rPr>
      </w:pPr>
      <w:r>
        <w:rPr>
          <w:rFonts w:ascii="黑体" w:hAnsi="黑体" w:eastAsia="黑体" w:cs="黑体"/>
          <w:b/>
          <w:bCs/>
          <w:spacing w:val="-28"/>
          <w:sz w:val="30"/>
          <w:szCs w:val="30"/>
        </w:rPr>
        <w:t>目</w:t>
      </w:r>
      <w:r>
        <w:rPr>
          <w:rFonts w:ascii="黑体" w:hAnsi="黑体" w:eastAsia="黑体" w:cs="黑体"/>
          <w:spacing w:val="29"/>
          <w:sz w:val="30"/>
          <w:szCs w:val="30"/>
        </w:rPr>
        <w:t xml:space="preserve">  </w:t>
      </w:r>
      <w:r>
        <w:rPr>
          <w:rFonts w:ascii="黑体" w:hAnsi="黑体" w:eastAsia="黑体" w:cs="黑体"/>
          <w:b/>
          <w:bCs/>
          <w:spacing w:val="-28"/>
          <w:sz w:val="30"/>
          <w:szCs w:val="30"/>
        </w:rPr>
        <w:t>录</w:t>
      </w:r>
    </w:p>
    <w:p w14:paraId="5F44BA04">
      <w:pPr>
        <w:spacing w:line="263" w:lineRule="auto"/>
        <w:rPr>
          <w:rFonts w:ascii="Arial"/>
          <w:sz w:val="21"/>
        </w:rPr>
      </w:pPr>
    </w:p>
    <w:p w14:paraId="7F7E5E2A">
      <w:pPr>
        <w:spacing w:line="264" w:lineRule="auto"/>
        <w:rPr>
          <w:rFonts w:ascii="Arial"/>
          <w:sz w:val="21"/>
        </w:rPr>
      </w:pPr>
    </w:p>
    <w:p w14:paraId="7F423B24">
      <w:pPr>
        <w:spacing w:line="264" w:lineRule="auto"/>
        <w:rPr>
          <w:rFonts w:ascii="Arial"/>
          <w:sz w:val="21"/>
        </w:rPr>
      </w:pPr>
    </w:p>
    <w:p w14:paraId="3097CFC1">
      <w:pPr>
        <w:spacing w:before="98" w:line="387" w:lineRule="auto"/>
        <w:ind w:right="69"/>
        <w:rPr>
          <w:rFonts w:ascii="黑体" w:hAnsi="黑体" w:eastAsia="黑体" w:cs="黑体"/>
          <w:sz w:val="30"/>
          <w:szCs w:val="30"/>
        </w:rPr>
      </w:pPr>
      <w:r>
        <w:rPr>
          <w:rFonts w:ascii="黑体" w:hAnsi="黑体" w:eastAsia="黑体" w:cs="黑体"/>
          <w:spacing w:val="12"/>
          <w:sz w:val="30"/>
          <w:szCs w:val="30"/>
        </w:rPr>
        <w:t>第一部分上海市临港新片区城市建设交通运输事务中心(上海</w:t>
      </w:r>
      <w:r>
        <w:rPr>
          <w:rFonts w:ascii="黑体" w:hAnsi="黑体" w:eastAsia="黑体" w:cs="黑体"/>
          <w:spacing w:val="3"/>
          <w:sz w:val="30"/>
          <w:szCs w:val="30"/>
        </w:rPr>
        <w:t xml:space="preserve"> </w:t>
      </w:r>
      <w:r>
        <w:rPr>
          <w:rFonts w:ascii="黑体" w:hAnsi="黑体" w:eastAsia="黑体" w:cs="黑体"/>
          <w:spacing w:val="8"/>
          <w:sz w:val="30"/>
          <w:szCs w:val="30"/>
        </w:rPr>
        <w:t>市临港新片区住房保障事务中心)概况</w:t>
      </w:r>
    </w:p>
    <w:p w14:paraId="1B2FC00F">
      <w:pPr>
        <w:pStyle w:val="2"/>
        <w:spacing w:before="250" w:line="228" w:lineRule="auto"/>
        <w:rPr>
          <w:spacing w:val="-1"/>
        </w:rPr>
      </w:pPr>
      <w:r>
        <w:rPr>
          <w:spacing w:val="-1"/>
        </w:rPr>
        <w:t>一、主要职能</w:t>
      </w:r>
    </w:p>
    <w:p w14:paraId="5E686C98">
      <w:pPr>
        <w:pStyle w:val="2"/>
        <w:spacing w:before="250" w:line="228" w:lineRule="auto"/>
        <w:rPr>
          <w:spacing w:val="-1"/>
        </w:rPr>
      </w:pPr>
      <w:r>
        <w:rPr>
          <w:spacing w:val="-1"/>
        </w:rPr>
        <w:t>二、机构设置</w:t>
      </w:r>
    </w:p>
    <w:p w14:paraId="4EE8A063">
      <w:pPr>
        <w:spacing w:before="278" w:line="381" w:lineRule="auto"/>
        <w:ind w:right="69"/>
        <w:rPr>
          <w:rFonts w:ascii="黑体" w:hAnsi="黑体" w:eastAsia="黑体" w:cs="黑体"/>
          <w:sz w:val="30"/>
          <w:szCs w:val="30"/>
        </w:rPr>
      </w:pPr>
      <w:r>
        <w:rPr>
          <w:rFonts w:ascii="黑体" w:hAnsi="黑体" w:eastAsia="黑体" w:cs="黑体"/>
          <w:spacing w:val="12"/>
          <w:sz w:val="30"/>
          <w:szCs w:val="30"/>
        </w:rPr>
        <w:t>第二部分上海市临港新片区城市建设交通运输事务中心(上海</w:t>
      </w:r>
      <w:r>
        <w:rPr>
          <w:rFonts w:ascii="黑体" w:hAnsi="黑体" w:eastAsia="黑体" w:cs="黑体"/>
          <w:spacing w:val="3"/>
          <w:sz w:val="30"/>
          <w:szCs w:val="30"/>
        </w:rPr>
        <w:t xml:space="preserve"> </w:t>
      </w:r>
      <w:r>
        <w:rPr>
          <w:rFonts w:ascii="黑体" w:hAnsi="黑体" w:eastAsia="黑体" w:cs="黑体"/>
          <w:spacing w:val="8"/>
          <w:sz w:val="30"/>
          <w:szCs w:val="30"/>
        </w:rPr>
        <w:t>市临港新片区住房保障事务中心)</w:t>
      </w:r>
      <w:r>
        <w:rPr>
          <w:rFonts w:ascii="Times New Roman" w:hAnsi="Times New Roman" w:eastAsia="黑体" w:cs="黑体"/>
          <w:spacing w:val="8"/>
          <w:sz w:val="30"/>
          <w:szCs w:val="30"/>
        </w:rPr>
        <w:t>2024</w:t>
      </w:r>
      <w:r>
        <w:rPr>
          <w:rFonts w:ascii="黑体" w:hAnsi="黑体" w:eastAsia="黑体" w:cs="黑体"/>
          <w:spacing w:val="8"/>
          <w:sz w:val="30"/>
          <w:szCs w:val="30"/>
        </w:rPr>
        <w:t>年度决算表</w:t>
      </w:r>
    </w:p>
    <w:p w14:paraId="00763F8F">
      <w:pPr>
        <w:pStyle w:val="2"/>
        <w:spacing w:before="250" w:line="228" w:lineRule="auto"/>
        <w:rPr>
          <w:spacing w:val="-1"/>
        </w:rPr>
      </w:pPr>
      <w:r>
        <w:rPr>
          <w:spacing w:val="-1"/>
        </w:rPr>
        <w:t>一、收入支出决算总表</w:t>
      </w:r>
    </w:p>
    <w:p w14:paraId="668D2C9F">
      <w:pPr>
        <w:pStyle w:val="2"/>
        <w:spacing w:before="250" w:line="228" w:lineRule="auto"/>
        <w:rPr>
          <w:spacing w:val="-1"/>
        </w:rPr>
      </w:pPr>
      <w:r>
        <w:rPr>
          <w:spacing w:val="-1"/>
        </w:rPr>
        <w:t>二、收入决算表</w:t>
      </w:r>
    </w:p>
    <w:sdt>
      <w:sdtPr>
        <w:rPr>
          <w:rFonts w:ascii="Arial" w:hAnsi="Arial" w:eastAsia="Arial" w:cs="Arial"/>
          <w:sz w:val="21"/>
          <w:szCs w:val="21"/>
        </w:rPr>
        <w:id w:val="147457451"/>
        <w:docPartObj>
          <w:docPartGallery w:val="Table of Contents"/>
          <w:docPartUnique/>
        </w:docPartObj>
      </w:sdtPr>
      <w:sdtEndPr>
        <w:rPr>
          <w:rFonts w:ascii="楷体" w:hAnsi="楷体" w:eastAsia="楷体" w:cs="楷体"/>
          <w:sz w:val="30"/>
          <w:szCs w:val="30"/>
        </w:rPr>
      </w:sdtEndPr>
      <w:sdtContent>
        <w:p w14:paraId="502C3EB9">
          <w:pPr>
            <w:pStyle w:val="2"/>
            <w:spacing w:before="274" w:line="228" w:lineRule="auto"/>
          </w:pPr>
          <w:r>
            <w:fldChar w:fldCharType="begin"/>
          </w:r>
          <w:r>
            <w:instrText xml:space="preserve"> HYPERLINK \l "bookmark1" </w:instrText>
          </w:r>
          <w:r>
            <w:fldChar w:fldCharType="separate"/>
          </w:r>
          <w:r>
            <w:rPr>
              <w:spacing w:val="1"/>
            </w:rPr>
            <w:t>三、支出决算表</w:t>
          </w:r>
          <w:r>
            <w:rPr>
              <w:spacing w:val="1"/>
            </w:rPr>
            <w:fldChar w:fldCharType="end"/>
          </w:r>
        </w:p>
        <w:p w14:paraId="248ED70B">
          <w:pPr>
            <w:pStyle w:val="2"/>
            <w:spacing w:before="250" w:line="228" w:lineRule="auto"/>
          </w:pPr>
          <w:r>
            <w:fldChar w:fldCharType="begin"/>
          </w:r>
          <w:r>
            <w:instrText xml:space="preserve"> HYPERLINK \l "bookmark2" </w:instrText>
          </w:r>
          <w:r>
            <w:fldChar w:fldCharType="separate"/>
          </w:r>
          <w:r>
            <w:rPr>
              <w:spacing w:val="-1"/>
            </w:rPr>
            <w:t>四、财政拨款收入支出决算总表</w:t>
          </w:r>
          <w:r>
            <w:rPr>
              <w:spacing w:val="-1"/>
            </w:rPr>
            <w:fldChar w:fldCharType="end"/>
          </w:r>
        </w:p>
        <w:p w14:paraId="16EEA677">
          <w:pPr>
            <w:pStyle w:val="2"/>
            <w:spacing w:before="259" w:line="228" w:lineRule="auto"/>
          </w:pPr>
          <w:r>
            <w:fldChar w:fldCharType="begin"/>
          </w:r>
          <w:r>
            <w:instrText xml:space="preserve"> HYPERLINK \l "bookmark3" </w:instrText>
          </w:r>
          <w:r>
            <w:fldChar w:fldCharType="separate"/>
          </w:r>
          <w:r>
            <w:t>五、一般公共预算财政拨款支出决算表</w:t>
          </w:r>
          <w:r>
            <w:fldChar w:fldCharType="end"/>
          </w:r>
        </w:p>
        <w:p w14:paraId="42305756">
          <w:pPr>
            <w:pStyle w:val="2"/>
            <w:spacing w:before="245" w:line="225" w:lineRule="auto"/>
          </w:pPr>
          <w:r>
            <w:fldChar w:fldCharType="begin"/>
          </w:r>
          <w:r>
            <w:instrText xml:space="preserve"> HYPERLINK \l "bookmark4" </w:instrText>
          </w:r>
          <w:r>
            <w:fldChar w:fldCharType="separate"/>
          </w:r>
          <w:r>
            <w:rPr>
              <w:spacing w:val="-1"/>
            </w:rPr>
            <w:t>六、一般公共预算财政拨款基本支出决算表</w:t>
          </w:r>
          <w:r>
            <w:rPr>
              <w:spacing w:val="-1"/>
            </w:rPr>
            <w:fldChar w:fldCharType="end"/>
          </w:r>
        </w:p>
        <w:p w14:paraId="59840225">
          <w:pPr>
            <w:pStyle w:val="2"/>
            <w:spacing w:before="255" w:line="225" w:lineRule="auto"/>
          </w:pPr>
          <w:r>
            <w:fldChar w:fldCharType="begin"/>
          </w:r>
          <w:r>
            <w:instrText xml:space="preserve"> HYPERLINK \l "bookmark5" </w:instrText>
          </w:r>
          <w:r>
            <w:fldChar w:fldCharType="separate"/>
          </w:r>
          <w:r>
            <w:t>七、财政拨款“三公”经费支出决算表</w:t>
          </w:r>
          <w:r>
            <w:fldChar w:fldCharType="end"/>
          </w:r>
        </w:p>
        <w:p w14:paraId="363F95BF">
          <w:pPr>
            <w:pStyle w:val="2"/>
            <w:spacing w:before="258" w:line="228" w:lineRule="auto"/>
          </w:pPr>
          <w:r>
            <w:fldChar w:fldCharType="begin"/>
          </w:r>
          <w:r>
            <w:instrText xml:space="preserve"> HYPERLINK \l "bookmark6" </w:instrText>
          </w:r>
          <w:r>
            <w:fldChar w:fldCharType="separate"/>
          </w:r>
          <w:r>
            <w:t>八、政府性基金预算财政拨款收入支出决算表</w:t>
          </w:r>
          <w:r>
            <w:fldChar w:fldCharType="end"/>
          </w:r>
        </w:p>
        <w:p w14:paraId="5C649906">
          <w:pPr>
            <w:pStyle w:val="2"/>
            <w:spacing w:before="245" w:line="225" w:lineRule="auto"/>
          </w:pPr>
          <w:r>
            <w:fldChar w:fldCharType="begin"/>
          </w:r>
          <w:r>
            <w:instrText xml:space="preserve"> HYPERLINK \l "bookmark7" </w:instrText>
          </w:r>
          <w:r>
            <w:fldChar w:fldCharType="separate"/>
          </w:r>
          <w:r>
            <w:t>九、国有资本经营预算财政拨款收入支出决算表</w:t>
          </w:r>
          <w:r>
            <w:fldChar w:fldCharType="end"/>
          </w:r>
        </w:p>
      </w:sdtContent>
    </w:sdt>
    <w:p w14:paraId="179A6171">
      <w:pPr>
        <w:pStyle w:val="2"/>
        <w:spacing w:before="295" w:line="375" w:lineRule="auto"/>
        <w:ind w:right="77"/>
      </w:pPr>
      <w:r>
        <w:rPr>
          <w:spacing w:val="12"/>
        </w:rPr>
        <w:t>第三部分上海市临港新片区城市建设交通运输事务</w:t>
      </w:r>
      <w:r>
        <w:rPr>
          <w:spacing w:val="11"/>
        </w:rPr>
        <w:t>中心(上海</w:t>
      </w:r>
      <w:r>
        <w:t xml:space="preserve"> </w:t>
      </w:r>
      <w:r>
        <w:rPr>
          <w:spacing w:val="8"/>
        </w:rPr>
        <w:t>市临港新片区住房保障事务中心)</w:t>
      </w:r>
      <w:r>
        <w:rPr>
          <w:rFonts w:ascii="Times New Roman" w:hAnsi="Times New Roman"/>
          <w:spacing w:val="8"/>
        </w:rPr>
        <w:t>2024</w:t>
      </w:r>
      <w:r>
        <w:rPr>
          <w:spacing w:val="8"/>
        </w:rPr>
        <w:t>年度决算情况说明</w:t>
      </w:r>
    </w:p>
    <w:sdt>
      <w:sdtPr>
        <w:rPr>
          <w:rFonts w:ascii="楷体" w:hAnsi="楷体" w:eastAsia="楷体" w:cs="楷体"/>
          <w:sz w:val="30"/>
          <w:szCs w:val="30"/>
        </w:rPr>
        <w:id w:val="147453619"/>
        <w:docPartObj>
          <w:docPartGallery w:val="Table of Contents"/>
          <w:docPartUnique/>
        </w:docPartObj>
      </w:sdtPr>
      <w:sdtEndPr>
        <w:rPr>
          <w:rFonts w:ascii="楷体" w:hAnsi="楷体" w:eastAsia="楷体" w:cs="楷体"/>
          <w:sz w:val="30"/>
          <w:szCs w:val="30"/>
        </w:rPr>
      </w:sdtEndPr>
      <w:sdtContent>
        <w:p w14:paraId="29613555">
          <w:pPr>
            <w:pStyle w:val="2"/>
            <w:spacing w:before="3" w:line="227" w:lineRule="auto"/>
          </w:pPr>
          <w:r>
            <w:fldChar w:fldCharType="begin"/>
          </w:r>
          <w:r>
            <w:instrText xml:space="preserve"> HYPERLINK \l "bookmark8" </w:instrText>
          </w:r>
          <w:r>
            <w:fldChar w:fldCharType="separate"/>
          </w:r>
          <w:r>
            <w:rPr>
              <w:spacing w:val="-3"/>
            </w:rPr>
            <w:t>一、收入支出决算总体情况说明</w:t>
          </w:r>
          <w:r>
            <w:rPr>
              <w:spacing w:val="-3"/>
            </w:rPr>
            <w:fldChar w:fldCharType="end"/>
          </w:r>
        </w:p>
        <w:p w14:paraId="315679C3">
          <w:pPr>
            <w:pStyle w:val="2"/>
            <w:spacing w:before="271" w:line="227" w:lineRule="auto"/>
          </w:pPr>
          <w:r>
            <w:fldChar w:fldCharType="begin"/>
          </w:r>
          <w:r>
            <w:instrText xml:space="preserve"> HYPERLINK \l "bookmark9" </w:instrText>
          </w:r>
          <w:r>
            <w:fldChar w:fldCharType="separate"/>
          </w:r>
          <w:r>
            <w:rPr>
              <w:spacing w:val="-2"/>
            </w:rPr>
            <w:t>二、收入决算情况说明</w:t>
          </w:r>
          <w:r>
            <w:rPr>
              <w:spacing w:val="-2"/>
            </w:rPr>
            <w:fldChar w:fldCharType="end"/>
          </w:r>
        </w:p>
        <w:p w14:paraId="7BFD4F32">
          <w:pPr>
            <w:pStyle w:val="2"/>
            <w:spacing w:before="251" w:line="227" w:lineRule="auto"/>
          </w:pPr>
          <w:r>
            <w:fldChar w:fldCharType="begin"/>
          </w:r>
          <w:r>
            <w:instrText xml:space="preserve"> HYPERLINK \l "bookmark10" </w:instrText>
          </w:r>
          <w:r>
            <w:fldChar w:fldCharType="separate"/>
          </w:r>
          <w:r>
            <w:rPr>
              <w:spacing w:val="-2"/>
            </w:rPr>
            <w:t>三、支出决算情况说明</w:t>
          </w:r>
          <w:r>
            <w:rPr>
              <w:spacing w:val="-2"/>
            </w:rPr>
            <w:fldChar w:fldCharType="end"/>
          </w:r>
        </w:p>
      </w:sdtContent>
    </w:sdt>
    <w:p w14:paraId="7F41BEE6">
      <w:pPr>
        <w:spacing w:line="227" w:lineRule="auto"/>
        <w:sectPr>
          <w:pgSz w:w="11880" w:h="16890"/>
          <w:pgMar w:top="1435" w:right="1782" w:bottom="0" w:left="1750" w:header="0" w:footer="0" w:gutter="0"/>
          <w:cols w:space="720" w:num="1"/>
        </w:sectPr>
      </w:pPr>
    </w:p>
    <w:p w14:paraId="7F87318B">
      <w:pPr>
        <w:pStyle w:val="2"/>
        <w:spacing w:before="258" w:line="228" w:lineRule="auto"/>
      </w:pPr>
      <w:r>
        <w:t>四、财政拨款收入支出决算总体情况说明</w:t>
      </w:r>
    </w:p>
    <w:p w14:paraId="22335FF2">
      <w:pPr>
        <w:pStyle w:val="2"/>
        <w:spacing w:before="258" w:line="228" w:lineRule="auto"/>
      </w:pPr>
      <w:r>
        <w:t>五、一般公共预算财政拨款支出决算情况说明</w:t>
      </w:r>
    </w:p>
    <w:p w14:paraId="5ADD43AD">
      <w:pPr>
        <w:pStyle w:val="2"/>
        <w:spacing w:before="258" w:line="228" w:lineRule="auto"/>
      </w:pPr>
      <w:r>
        <w:t>六、一般公共预算财政拨款基本支出决算情况说明</w:t>
      </w:r>
    </w:p>
    <w:p w14:paraId="16D289BD">
      <w:pPr>
        <w:pStyle w:val="2"/>
        <w:spacing w:before="258" w:line="228" w:lineRule="auto"/>
      </w:pPr>
      <w:r>
        <w:t>七、财政拨款“三公”经费支出决算情况说明</w:t>
      </w:r>
    </w:p>
    <w:p w14:paraId="7017D5C0">
      <w:pPr>
        <w:pStyle w:val="2"/>
        <w:spacing w:before="258" w:line="228" w:lineRule="auto"/>
      </w:pPr>
      <w:r>
        <w:t>八、政府性基金预算财政拨款收入支出决算情况说明</w:t>
      </w:r>
    </w:p>
    <w:p w14:paraId="6A9F9614">
      <w:pPr>
        <w:pStyle w:val="2"/>
        <w:spacing w:before="258" w:line="228" w:lineRule="auto"/>
      </w:pPr>
      <w:r>
        <w:t>九、国有资本经营预算财政拨款收入支出决算情况说明</w:t>
      </w:r>
    </w:p>
    <w:p w14:paraId="7EC59773">
      <w:pPr>
        <w:pStyle w:val="2"/>
        <w:spacing w:before="258" w:line="228" w:lineRule="auto"/>
      </w:pPr>
      <w:r>
        <w:t>十、预算绩效管理情况</w:t>
      </w:r>
    </w:p>
    <w:p w14:paraId="43F15EA2">
      <w:pPr>
        <w:pStyle w:val="2"/>
        <w:spacing w:before="258" w:line="228" w:lineRule="auto"/>
      </w:pPr>
      <w:r>
        <w:t xml:space="preserve">十一、其他重要事项说明 </w:t>
      </w:r>
    </w:p>
    <w:p w14:paraId="6EFFECE3">
      <w:pPr>
        <w:pStyle w:val="2"/>
        <w:spacing w:before="258" w:line="228" w:lineRule="auto"/>
        <w:rPr>
          <w:rFonts w:ascii="黑体" w:hAnsi="黑体" w:eastAsia="黑体" w:cs="黑体"/>
        </w:rPr>
      </w:pPr>
      <w:bookmarkStart w:id="0" w:name="_GoBack"/>
      <w:bookmarkEnd w:id="0"/>
      <w:r>
        <w:rPr>
          <w:rFonts w:ascii="黑体" w:hAnsi="黑体" w:eastAsia="黑体" w:cs="黑体"/>
          <w:b/>
          <w:bCs/>
          <w:spacing w:val="13"/>
        </w:rPr>
        <w:t>第四部分名词解释</w:t>
      </w:r>
    </w:p>
    <w:p w14:paraId="662C6D5B">
      <w:pPr>
        <w:spacing w:line="303" w:lineRule="auto"/>
        <w:rPr>
          <w:rFonts w:ascii="黑体" w:hAnsi="黑体" w:eastAsia="黑体" w:cs="黑体"/>
        </w:rPr>
        <w:sectPr>
          <w:pgSz w:w="11890" w:h="16860"/>
          <w:pgMar w:top="1433" w:right="1783" w:bottom="0" w:left="1774" w:header="0" w:footer="0" w:gutter="0"/>
          <w:cols w:space="720" w:num="1"/>
        </w:sectPr>
      </w:pPr>
    </w:p>
    <w:p w14:paraId="3D6E8DCA">
      <w:pPr>
        <w:spacing w:before="213" w:line="388" w:lineRule="auto"/>
        <w:ind w:left="1460" w:right="34" w:hanging="1460"/>
        <w:rPr>
          <w:rFonts w:ascii="黑体" w:hAnsi="黑体" w:eastAsia="黑体" w:cs="黑体"/>
          <w:sz w:val="29"/>
          <w:szCs w:val="29"/>
        </w:rPr>
      </w:pPr>
      <w:r>
        <w:rPr>
          <w:rFonts w:ascii="黑体" w:hAnsi="黑体" w:eastAsia="黑体" w:cs="黑体"/>
          <w:b/>
          <w:bCs/>
          <w:spacing w:val="9"/>
          <w:sz w:val="29"/>
          <w:szCs w:val="29"/>
        </w:rPr>
        <w:t>第一部分</w:t>
      </w:r>
      <w:r>
        <w:rPr>
          <w:rFonts w:ascii="黑体" w:hAnsi="黑体" w:eastAsia="黑体" w:cs="黑体"/>
          <w:spacing w:val="2"/>
          <w:sz w:val="29"/>
          <w:szCs w:val="29"/>
        </w:rPr>
        <w:t xml:space="preserve">    </w:t>
      </w:r>
      <w:r>
        <w:rPr>
          <w:rFonts w:ascii="黑体" w:hAnsi="黑体" w:eastAsia="黑体" w:cs="黑体"/>
          <w:b/>
          <w:bCs/>
          <w:spacing w:val="9"/>
          <w:sz w:val="29"/>
          <w:szCs w:val="29"/>
        </w:rPr>
        <w:t>上海市临港新片区城市建设交通运输事务中心(上</w:t>
      </w:r>
      <w:r>
        <w:rPr>
          <w:rFonts w:ascii="黑体" w:hAnsi="黑体" w:eastAsia="黑体" w:cs="黑体"/>
          <w:sz w:val="29"/>
          <w:szCs w:val="29"/>
        </w:rPr>
        <w:t xml:space="preserve"> </w:t>
      </w:r>
      <w:r>
        <w:rPr>
          <w:rFonts w:ascii="黑体" w:hAnsi="黑体" w:eastAsia="黑体" w:cs="黑体"/>
          <w:b/>
          <w:bCs/>
          <w:spacing w:val="13"/>
          <w:sz w:val="29"/>
          <w:szCs w:val="29"/>
        </w:rPr>
        <w:t>海市临港新片区住房保障事务中心)概况</w:t>
      </w:r>
    </w:p>
    <w:p w14:paraId="4DAFD738">
      <w:pPr>
        <w:spacing w:line="272" w:lineRule="auto"/>
        <w:rPr>
          <w:rFonts w:ascii="Arial"/>
          <w:sz w:val="21"/>
        </w:rPr>
      </w:pPr>
    </w:p>
    <w:p w14:paraId="755F6BBD">
      <w:pPr>
        <w:spacing w:line="273" w:lineRule="auto"/>
        <w:rPr>
          <w:rFonts w:ascii="Arial"/>
          <w:sz w:val="21"/>
        </w:rPr>
      </w:pPr>
    </w:p>
    <w:p w14:paraId="65BC0277">
      <w:pPr>
        <w:pStyle w:val="2"/>
        <w:numPr>
          <w:ilvl w:val="0"/>
          <w:numId w:val="1"/>
        </w:numPr>
        <w:spacing w:before="94" w:line="228" w:lineRule="auto"/>
        <w:ind w:left="600"/>
        <w:rPr>
          <w:b/>
          <w:bCs/>
          <w:spacing w:val="6"/>
          <w:sz w:val="29"/>
          <w:szCs w:val="29"/>
        </w:rPr>
      </w:pPr>
      <w:r>
        <w:rPr>
          <w:b/>
          <w:bCs/>
          <w:spacing w:val="6"/>
          <w:sz w:val="29"/>
          <w:szCs w:val="29"/>
        </w:rPr>
        <w:t>主要职能</w:t>
      </w:r>
    </w:p>
    <w:p w14:paraId="11EE1AFA">
      <w:pPr>
        <w:pStyle w:val="2"/>
        <w:numPr>
          <w:ilvl w:val="0"/>
          <w:numId w:val="0"/>
        </w:numPr>
        <w:spacing w:before="94" w:line="228" w:lineRule="auto"/>
        <w:jc w:val="left"/>
        <w:rPr>
          <w:b/>
          <w:bCs/>
          <w:spacing w:val="6"/>
          <w:sz w:val="29"/>
          <w:szCs w:val="29"/>
        </w:rPr>
      </w:pPr>
      <w:r>
        <w:rPr>
          <w:rFonts w:hint="eastAsia"/>
          <w:b/>
          <w:bCs/>
          <w:spacing w:val="6"/>
          <w:sz w:val="29"/>
          <w:szCs w:val="29"/>
          <w:lang w:val="en-US" w:eastAsia="zh-CN"/>
        </w:rPr>
        <w:t xml:space="preserve">   </w:t>
      </w:r>
      <w:r>
        <w:rPr>
          <w:rFonts w:hint="eastAsia"/>
        </w:rPr>
        <w:t>主要承担临港新片区工程建设、交通运输、住房保障领域相关技术性、辅助性事务，协助做好建设工程安全质量监管、基础设施养护管理和工程项目综合验收管理等具体事务；承担南汇新城镇房屋管理相关事务性工作。</w:t>
      </w:r>
    </w:p>
    <w:p w14:paraId="5E3AD498">
      <w:pPr>
        <w:pStyle w:val="2"/>
        <w:spacing w:before="275" w:line="229" w:lineRule="auto"/>
        <w:ind w:firstLine="606" w:firstLineChars="200"/>
        <w:rPr>
          <w:sz w:val="29"/>
          <w:szCs w:val="29"/>
        </w:rPr>
      </w:pPr>
      <w:r>
        <w:rPr>
          <w:rFonts w:hint="eastAsia"/>
          <w:b/>
          <w:bCs/>
          <w:spacing w:val="6"/>
          <w:sz w:val="29"/>
          <w:szCs w:val="29"/>
          <w:lang w:val="en-US" w:eastAsia="zh-CN"/>
        </w:rPr>
        <w:t>二、</w:t>
      </w:r>
      <w:r>
        <w:rPr>
          <w:b/>
          <w:bCs/>
          <w:spacing w:val="6"/>
          <w:sz w:val="29"/>
          <w:szCs w:val="29"/>
        </w:rPr>
        <w:t>机构设置</w:t>
      </w:r>
    </w:p>
    <w:p w14:paraId="0B14081D">
      <w:pPr>
        <w:rPr>
          <w:rFonts w:hint="eastAsia" w:ascii="楷体" w:hAnsi="楷体" w:eastAsia="楷体" w:cs="楷体"/>
          <w:snapToGrid w:val="0"/>
          <w:color w:val="000000"/>
          <w:kern w:val="0"/>
          <w:sz w:val="30"/>
          <w:szCs w:val="30"/>
          <w:lang w:val="en-US" w:eastAsia="en-US" w:bidi="ar-SA"/>
        </w:rPr>
      </w:pPr>
      <w:r>
        <w:rPr>
          <w:rFonts w:hint="eastAsia" w:ascii="楷体" w:hAnsi="楷体" w:eastAsia="楷体" w:cs="楷体"/>
          <w:snapToGrid w:val="0"/>
          <w:color w:val="000000"/>
          <w:kern w:val="0"/>
          <w:sz w:val="30"/>
          <w:szCs w:val="30"/>
          <w:lang w:val="en-US" w:eastAsia="en-US" w:bidi="ar-SA"/>
        </w:rPr>
        <w:t>根据上述职责，上海市临港新片区城市建设交通运输事务中心（上海市临港新片区住房保障事务中心）设</w:t>
      </w:r>
      <w:r>
        <w:rPr>
          <w:rFonts w:hint="eastAsia" w:ascii="Times New Roman" w:hAnsi="Times New Roman" w:eastAsia="楷体" w:cs="楷体"/>
          <w:snapToGrid w:val="0"/>
          <w:color w:val="000000"/>
          <w:kern w:val="0"/>
          <w:sz w:val="30"/>
          <w:szCs w:val="30"/>
          <w:lang w:val="en-US" w:eastAsia="en-US" w:bidi="ar-SA"/>
        </w:rPr>
        <w:t>4</w:t>
      </w:r>
      <w:r>
        <w:rPr>
          <w:rFonts w:hint="eastAsia" w:ascii="楷体" w:hAnsi="楷体" w:eastAsia="楷体" w:cs="楷体"/>
          <w:snapToGrid w:val="0"/>
          <w:color w:val="000000"/>
          <w:kern w:val="0"/>
          <w:sz w:val="30"/>
          <w:szCs w:val="30"/>
          <w:lang w:val="en-US" w:eastAsia="en-US" w:bidi="ar-SA"/>
        </w:rPr>
        <w:t>个内设机构，包括：综合管理科、城市建设科、交通运输科、住房保障科。</w:t>
      </w:r>
    </w:p>
    <w:p w14:paraId="157BE989">
      <w:pPr>
        <w:spacing w:before="152" w:line="358" w:lineRule="auto"/>
        <w:ind w:left="704" w:right="27" w:hanging="650"/>
        <w:rPr>
          <w:rFonts w:ascii="黑体" w:hAnsi="黑体" w:eastAsia="黑体" w:cs="黑体"/>
          <w:b/>
          <w:bCs/>
          <w:spacing w:val="-2"/>
          <w:sz w:val="30"/>
          <w:szCs w:val="30"/>
        </w:rPr>
      </w:pPr>
    </w:p>
    <w:p w14:paraId="133C3DDB">
      <w:pPr>
        <w:spacing w:before="152" w:line="358" w:lineRule="auto"/>
        <w:ind w:left="704" w:right="27" w:hanging="650"/>
        <w:rPr>
          <w:rFonts w:ascii="黑体" w:hAnsi="黑体" w:eastAsia="黑体" w:cs="黑体"/>
          <w:b/>
          <w:bCs/>
          <w:spacing w:val="-2"/>
          <w:sz w:val="30"/>
          <w:szCs w:val="30"/>
        </w:rPr>
      </w:pPr>
    </w:p>
    <w:p w14:paraId="1827D5CB">
      <w:pPr>
        <w:spacing w:before="152" w:line="358" w:lineRule="auto"/>
        <w:ind w:left="704" w:right="27" w:hanging="650"/>
        <w:rPr>
          <w:rFonts w:ascii="黑体" w:hAnsi="黑体" w:eastAsia="黑体" w:cs="黑体"/>
          <w:b/>
          <w:bCs/>
          <w:spacing w:val="-2"/>
          <w:sz w:val="30"/>
          <w:szCs w:val="30"/>
        </w:rPr>
      </w:pPr>
    </w:p>
    <w:p w14:paraId="4A168DD5">
      <w:pPr>
        <w:spacing w:before="152" w:line="358" w:lineRule="auto"/>
        <w:ind w:left="704" w:right="27" w:hanging="650"/>
        <w:rPr>
          <w:rFonts w:ascii="黑体" w:hAnsi="黑体" w:eastAsia="黑体" w:cs="黑体"/>
          <w:b/>
          <w:bCs/>
          <w:spacing w:val="-2"/>
          <w:sz w:val="30"/>
          <w:szCs w:val="30"/>
        </w:rPr>
      </w:pPr>
    </w:p>
    <w:p w14:paraId="1B0232DF">
      <w:pPr>
        <w:spacing w:before="152" w:line="358" w:lineRule="auto"/>
        <w:ind w:left="704" w:right="27" w:hanging="650"/>
        <w:rPr>
          <w:rFonts w:ascii="黑体" w:hAnsi="黑体" w:eastAsia="黑体" w:cs="黑体"/>
          <w:b/>
          <w:bCs/>
          <w:spacing w:val="-2"/>
          <w:sz w:val="30"/>
          <w:szCs w:val="30"/>
        </w:rPr>
      </w:pPr>
    </w:p>
    <w:p w14:paraId="2D824863">
      <w:pPr>
        <w:spacing w:before="152" w:line="358" w:lineRule="auto"/>
        <w:ind w:left="704" w:right="27" w:hanging="650"/>
        <w:rPr>
          <w:rFonts w:ascii="黑体" w:hAnsi="黑体" w:eastAsia="黑体" w:cs="黑体"/>
          <w:b/>
          <w:bCs/>
          <w:spacing w:val="-2"/>
          <w:sz w:val="30"/>
          <w:szCs w:val="30"/>
        </w:rPr>
      </w:pPr>
    </w:p>
    <w:p w14:paraId="71FFDB73">
      <w:pPr>
        <w:spacing w:before="152" w:line="358" w:lineRule="auto"/>
        <w:ind w:left="704" w:right="27" w:hanging="650"/>
        <w:rPr>
          <w:rFonts w:ascii="黑体" w:hAnsi="黑体" w:eastAsia="黑体" w:cs="黑体"/>
          <w:b/>
          <w:bCs/>
          <w:spacing w:val="-2"/>
          <w:sz w:val="30"/>
          <w:szCs w:val="30"/>
        </w:rPr>
      </w:pPr>
    </w:p>
    <w:p w14:paraId="7D31B7E8">
      <w:pPr>
        <w:spacing w:before="152" w:line="358" w:lineRule="auto"/>
        <w:ind w:left="704" w:right="27" w:hanging="650"/>
        <w:rPr>
          <w:rFonts w:ascii="黑体" w:hAnsi="黑体" w:eastAsia="黑体" w:cs="黑体"/>
          <w:b/>
          <w:bCs/>
          <w:spacing w:val="-2"/>
          <w:sz w:val="30"/>
          <w:szCs w:val="30"/>
        </w:rPr>
      </w:pPr>
    </w:p>
    <w:p w14:paraId="6DE69DF8">
      <w:pPr>
        <w:spacing w:before="152" w:line="358" w:lineRule="auto"/>
        <w:ind w:left="704" w:right="27" w:hanging="650"/>
        <w:rPr>
          <w:rFonts w:ascii="黑体" w:hAnsi="黑体" w:eastAsia="黑体" w:cs="黑体"/>
          <w:b/>
          <w:bCs/>
          <w:spacing w:val="-2"/>
          <w:sz w:val="30"/>
          <w:szCs w:val="30"/>
        </w:rPr>
      </w:pPr>
    </w:p>
    <w:p w14:paraId="798395A9">
      <w:pPr>
        <w:spacing w:before="152" w:line="358" w:lineRule="auto"/>
        <w:ind w:left="704" w:right="27" w:hanging="650"/>
        <w:rPr>
          <w:rFonts w:ascii="黑体" w:hAnsi="黑体" w:eastAsia="黑体" w:cs="黑体"/>
          <w:b/>
          <w:bCs/>
          <w:spacing w:val="-2"/>
          <w:sz w:val="30"/>
          <w:szCs w:val="30"/>
        </w:rPr>
      </w:pPr>
    </w:p>
    <w:p w14:paraId="4911741A">
      <w:pPr>
        <w:spacing w:before="152" w:line="358" w:lineRule="auto"/>
        <w:ind w:left="704" w:right="27" w:hanging="650"/>
        <w:rPr>
          <w:rFonts w:ascii="黑体" w:hAnsi="黑体" w:eastAsia="黑体" w:cs="黑体"/>
          <w:b/>
          <w:bCs/>
          <w:spacing w:val="-2"/>
          <w:sz w:val="30"/>
          <w:szCs w:val="30"/>
        </w:rPr>
      </w:pPr>
    </w:p>
    <w:p w14:paraId="496563F9">
      <w:pPr>
        <w:spacing w:before="152" w:line="358" w:lineRule="auto"/>
        <w:ind w:left="704" w:right="27" w:hanging="650"/>
        <w:rPr>
          <w:rFonts w:ascii="黑体" w:hAnsi="黑体" w:eastAsia="黑体" w:cs="黑体"/>
          <w:b/>
          <w:bCs/>
          <w:spacing w:val="-2"/>
          <w:sz w:val="30"/>
          <w:szCs w:val="30"/>
        </w:rPr>
      </w:pPr>
    </w:p>
    <w:p w14:paraId="7D1A6A19">
      <w:pPr>
        <w:spacing w:before="152" w:line="358" w:lineRule="auto"/>
        <w:ind w:left="704" w:right="27" w:hanging="650"/>
        <w:rPr>
          <w:rFonts w:ascii="黑体" w:hAnsi="黑体" w:eastAsia="黑体" w:cs="黑体"/>
          <w:b/>
          <w:bCs/>
          <w:spacing w:val="-2"/>
          <w:sz w:val="30"/>
          <w:szCs w:val="30"/>
        </w:rPr>
      </w:pPr>
    </w:p>
    <w:p w14:paraId="36A3A40D">
      <w:pPr>
        <w:spacing w:before="152" w:line="358" w:lineRule="auto"/>
        <w:ind w:right="27"/>
        <w:rPr>
          <w:rFonts w:ascii="黑体" w:hAnsi="黑体" w:eastAsia="黑体" w:cs="黑体"/>
          <w:sz w:val="30"/>
          <w:szCs w:val="30"/>
        </w:rPr>
      </w:pPr>
      <w:r>
        <w:rPr>
          <w:rFonts w:ascii="黑体" w:hAnsi="黑体" w:eastAsia="黑体" w:cs="黑体"/>
          <w:b/>
          <w:bCs/>
          <w:spacing w:val="-2"/>
          <w:sz w:val="30"/>
          <w:szCs w:val="30"/>
        </w:rPr>
        <w:t>第二部分</w:t>
      </w:r>
      <w:r>
        <w:rPr>
          <w:rFonts w:ascii="黑体" w:hAnsi="黑体" w:eastAsia="黑体" w:cs="黑体"/>
          <w:spacing w:val="48"/>
          <w:sz w:val="30"/>
          <w:szCs w:val="30"/>
        </w:rPr>
        <w:t xml:space="preserve">   </w:t>
      </w:r>
      <w:r>
        <w:rPr>
          <w:rFonts w:ascii="黑体" w:hAnsi="黑体" w:eastAsia="黑体" w:cs="黑体"/>
          <w:b/>
          <w:bCs/>
          <w:spacing w:val="-2"/>
          <w:sz w:val="30"/>
          <w:szCs w:val="30"/>
        </w:rPr>
        <w:t>上海市临港新片区城市建设交通运输事务中心(上</w:t>
      </w:r>
      <w:r>
        <w:rPr>
          <w:rFonts w:ascii="黑体" w:hAnsi="黑体" w:eastAsia="黑体" w:cs="黑体"/>
          <w:spacing w:val="1"/>
          <w:sz w:val="30"/>
          <w:szCs w:val="30"/>
        </w:rPr>
        <w:t xml:space="preserve"> </w:t>
      </w:r>
      <w:r>
        <w:rPr>
          <w:rFonts w:ascii="黑体" w:hAnsi="黑体" w:eastAsia="黑体" w:cs="黑体"/>
          <w:b/>
          <w:bCs/>
          <w:spacing w:val="5"/>
          <w:sz w:val="30"/>
          <w:szCs w:val="30"/>
        </w:rPr>
        <w:t>海市临港新片区住房保障事务中心)</w:t>
      </w:r>
      <w:r>
        <w:rPr>
          <w:rFonts w:ascii="Times New Roman" w:hAnsi="Times New Roman" w:eastAsia="黑体" w:cs="黑体"/>
          <w:b/>
          <w:bCs/>
          <w:spacing w:val="5"/>
          <w:sz w:val="30"/>
          <w:szCs w:val="30"/>
        </w:rPr>
        <w:t>2024</w:t>
      </w:r>
      <w:r>
        <w:rPr>
          <w:rFonts w:ascii="黑体" w:hAnsi="黑体" w:eastAsia="黑体" w:cs="黑体"/>
          <w:b/>
          <w:bCs/>
          <w:spacing w:val="5"/>
          <w:sz w:val="30"/>
          <w:szCs w:val="30"/>
        </w:rPr>
        <w:t>年度决算表</w:t>
      </w:r>
    </w:p>
    <w:p w14:paraId="6E9879F7">
      <w:pPr>
        <w:spacing w:line="219" w:lineRule="auto"/>
        <w:ind w:left="3340"/>
        <w:rPr>
          <w:rFonts w:ascii="宋体" w:hAnsi="宋体" w:eastAsia="宋体" w:cs="宋体"/>
          <w:sz w:val="20"/>
          <w:szCs w:val="20"/>
        </w:rPr>
      </w:pPr>
      <w:r>
        <w:rPr>
          <w:rFonts w:ascii="宋体" w:hAnsi="宋体" w:eastAsia="宋体" w:cs="宋体"/>
          <w:spacing w:val="11"/>
          <w:sz w:val="20"/>
          <w:szCs w:val="20"/>
        </w:rPr>
        <w:t>收入支出决算总表</w:t>
      </w:r>
    </w:p>
    <w:p w14:paraId="4846C00D">
      <w:pPr>
        <w:spacing w:before="115"/>
      </w:pPr>
    </w:p>
    <w:p w14:paraId="01E43175">
      <w:pPr>
        <w:spacing w:before="114"/>
      </w:pPr>
    </w:p>
    <w:tbl>
      <w:tblPr>
        <w:tblStyle w:val="5"/>
        <w:tblW w:w="8130" w:type="dxa"/>
        <w:tblInd w:w="12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16"/>
        <w:gridCol w:w="2514"/>
      </w:tblGrid>
      <w:tr w14:paraId="499360C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60" w:hRule="atLeast"/>
        </w:trPr>
        <w:tc>
          <w:tcPr>
            <w:tcW w:w="5616" w:type="dxa"/>
            <w:vAlign w:val="top"/>
          </w:tcPr>
          <w:p w14:paraId="382C4FC1">
            <w:pPr>
              <w:pStyle w:val="6"/>
              <w:spacing w:before="1" w:line="253" w:lineRule="auto"/>
              <w:ind w:right="1124"/>
              <w:rPr>
                <w:sz w:val="20"/>
                <w:szCs w:val="20"/>
              </w:rPr>
            </w:pPr>
            <w:r>
              <w:rPr>
                <w:spacing w:val="3"/>
                <w:sz w:val="20"/>
                <w:szCs w:val="20"/>
              </w:rPr>
              <w:t xml:space="preserve">单位：上海市临港新片区城市建设      </w:t>
            </w:r>
            <w:r>
              <w:rPr>
                <w:rFonts w:ascii="Times New Roman" w:hAnsi="Times New Roman"/>
                <w:spacing w:val="3"/>
                <w:sz w:val="20"/>
                <w:szCs w:val="20"/>
              </w:rPr>
              <w:t>2024</w:t>
            </w:r>
            <w:r>
              <w:rPr>
                <w:spacing w:val="3"/>
                <w:sz w:val="20"/>
                <w:szCs w:val="20"/>
              </w:rPr>
              <w:t>年度</w:t>
            </w:r>
            <w:r>
              <w:rPr>
                <w:spacing w:val="9"/>
                <w:sz w:val="20"/>
                <w:szCs w:val="20"/>
              </w:rPr>
              <w:t xml:space="preserve"> </w:t>
            </w:r>
            <w:r>
              <w:rPr>
                <w:spacing w:val="5"/>
                <w:sz w:val="20"/>
                <w:szCs w:val="20"/>
              </w:rPr>
              <w:t>交通运输事务中心(上海市临港新</w:t>
            </w:r>
          </w:p>
        </w:tc>
        <w:tc>
          <w:tcPr>
            <w:tcW w:w="2514" w:type="dxa"/>
            <w:vAlign w:val="top"/>
          </w:tcPr>
          <w:p w14:paraId="3F16738A">
            <w:pPr>
              <w:pStyle w:val="6"/>
              <w:spacing w:line="219" w:lineRule="auto"/>
              <w:jc w:val="right"/>
              <w:rPr>
                <w:sz w:val="20"/>
                <w:szCs w:val="20"/>
              </w:rPr>
            </w:pPr>
            <w:r>
              <w:rPr>
                <w:spacing w:val="-2"/>
                <w:sz w:val="20"/>
                <w:szCs w:val="20"/>
              </w:rPr>
              <w:t>金额单位：万元</w:t>
            </w:r>
          </w:p>
        </w:tc>
      </w:tr>
      <w:tr w14:paraId="0027E83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70" w:hRule="atLeast"/>
        </w:trPr>
        <w:tc>
          <w:tcPr>
            <w:tcW w:w="5616" w:type="dxa"/>
            <w:vAlign w:val="top"/>
          </w:tcPr>
          <w:p w14:paraId="56148A83">
            <w:pPr>
              <w:pStyle w:val="6"/>
              <w:spacing w:before="60" w:line="175" w:lineRule="auto"/>
              <w:rPr>
                <w:sz w:val="21"/>
                <w:szCs w:val="21"/>
              </w:rPr>
            </w:pPr>
            <w:r>
              <w:rPr>
                <w:spacing w:val="3"/>
                <w:sz w:val="21"/>
                <w:szCs w:val="21"/>
              </w:rPr>
              <w:t>片区住房保障事务中心)</w:t>
            </w:r>
          </w:p>
        </w:tc>
        <w:tc>
          <w:tcPr>
            <w:tcW w:w="2514" w:type="dxa"/>
            <w:vAlign w:val="top"/>
          </w:tcPr>
          <w:p w14:paraId="77C0ED97">
            <w:pPr>
              <w:rPr>
                <w:rFonts w:ascii="Arial"/>
                <w:sz w:val="21"/>
              </w:rPr>
            </w:pPr>
          </w:p>
        </w:tc>
      </w:tr>
    </w:tbl>
    <w:p w14:paraId="7607BFB5">
      <w:pPr>
        <w:spacing w:line="46" w:lineRule="exact"/>
      </w:pPr>
    </w:p>
    <w:tbl>
      <w:tblPr>
        <w:tblStyle w:val="5"/>
        <w:tblW w:w="8299" w:type="dxa"/>
        <w:tblInd w:w="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1"/>
        <w:gridCol w:w="1478"/>
        <w:gridCol w:w="2597"/>
        <w:gridCol w:w="1473"/>
      </w:tblGrid>
      <w:tr w14:paraId="068C2B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4229" w:type="dxa"/>
            <w:gridSpan w:val="2"/>
            <w:vAlign w:val="top"/>
          </w:tcPr>
          <w:p w14:paraId="4B525D9D">
            <w:pPr>
              <w:pStyle w:val="6"/>
              <w:spacing w:before="71" w:line="219" w:lineRule="auto"/>
              <w:ind w:left="1954"/>
            </w:pPr>
            <w:r>
              <w:rPr>
                <w:spacing w:val="-3"/>
              </w:rPr>
              <w:t>收入</w:t>
            </w:r>
          </w:p>
        </w:tc>
        <w:tc>
          <w:tcPr>
            <w:tcW w:w="4070" w:type="dxa"/>
            <w:gridSpan w:val="2"/>
            <w:vAlign w:val="top"/>
          </w:tcPr>
          <w:p w14:paraId="3D696B74">
            <w:pPr>
              <w:pStyle w:val="6"/>
              <w:spacing w:before="71" w:line="220" w:lineRule="auto"/>
              <w:ind w:left="1876"/>
            </w:pPr>
            <w:r>
              <w:rPr>
                <w:spacing w:val="9"/>
              </w:rPr>
              <w:t>支出</w:t>
            </w:r>
          </w:p>
        </w:tc>
      </w:tr>
      <w:tr w14:paraId="571257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2751" w:type="dxa"/>
            <w:vAlign w:val="top"/>
          </w:tcPr>
          <w:p w14:paraId="63B3664A">
            <w:pPr>
              <w:pStyle w:val="6"/>
              <w:spacing w:before="67" w:line="220" w:lineRule="auto"/>
              <w:ind w:left="1215"/>
            </w:pPr>
            <w:r>
              <w:rPr>
                <w:spacing w:val="-4"/>
              </w:rPr>
              <w:t>项 目</w:t>
            </w:r>
          </w:p>
        </w:tc>
        <w:tc>
          <w:tcPr>
            <w:tcW w:w="1478" w:type="dxa"/>
            <w:vAlign w:val="top"/>
          </w:tcPr>
          <w:p w14:paraId="1CEAD553">
            <w:pPr>
              <w:pStyle w:val="6"/>
              <w:spacing w:before="67" w:line="219" w:lineRule="auto"/>
              <w:ind w:left="534"/>
            </w:pPr>
            <w:r>
              <w:rPr>
                <w:spacing w:val="-3"/>
              </w:rPr>
              <w:t>决算数</w:t>
            </w:r>
          </w:p>
        </w:tc>
        <w:tc>
          <w:tcPr>
            <w:tcW w:w="2597" w:type="dxa"/>
            <w:vAlign w:val="top"/>
          </w:tcPr>
          <w:p w14:paraId="0C11DF8E">
            <w:pPr>
              <w:pStyle w:val="6"/>
              <w:spacing w:before="67" w:line="220" w:lineRule="auto"/>
              <w:ind w:left="1166"/>
            </w:pPr>
            <w:r>
              <w:rPr>
                <w:spacing w:val="-4"/>
              </w:rPr>
              <w:t>项 目</w:t>
            </w:r>
          </w:p>
        </w:tc>
        <w:tc>
          <w:tcPr>
            <w:tcW w:w="1473" w:type="dxa"/>
            <w:vAlign w:val="top"/>
          </w:tcPr>
          <w:p w14:paraId="6947A402">
            <w:pPr>
              <w:pStyle w:val="6"/>
              <w:spacing w:before="67" w:line="219" w:lineRule="auto"/>
              <w:ind w:left="519"/>
            </w:pPr>
            <w:r>
              <w:rPr>
                <w:spacing w:val="-3"/>
              </w:rPr>
              <w:t>决算数</w:t>
            </w:r>
          </w:p>
        </w:tc>
      </w:tr>
      <w:tr w14:paraId="5684F5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751" w:type="dxa"/>
            <w:vAlign w:val="top"/>
          </w:tcPr>
          <w:p w14:paraId="2E5B4C3A">
            <w:pPr>
              <w:pStyle w:val="6"/>
              <w:spacing w:before="67" w:line="219" w:lineRule="auto"/>
              <w:ind w:left="35"/>
            </w:pPr>
            <w:r>
              <w:rPr>
                <w:spacing w:val="-1"/>
              </w:rPr>
              <w:t>一、一般公共预算财政拨款收入</w:t>
            </w:r>
          </w:p>
        </w:tc>
        <w:tc>
          <w:tcPr>
            <w:tcW w:w="1478" w:type="dxa"/>
            <w:vAlign w:val="top"/>
          </w:tcPr>
          <w:p w14:paraId="406B9C89">
            <w:pPr>
              <w:pStyle w:val="6"/>
              <w:spacing w:before="81" w:line="239" w:lineRule="auto"/>
              <w:ind w:left="994"/>
            </w:pPr>
            <w:r>
              <w:rPr>
                <w:rFonts w:ascii="Times New Roman" w:hAnsi="Times New Roman"/>
                <w:spacing w:val="-1"/>
              </w:rPr>
              <w:t>835</w:t>
            </w:r>
            <w:r>
              <w:rPr>
                <w:spacing w:val="-1"/>
              </w:rPr>
              <w:t>.</w:t>
            </w:r>
            <w:r>
              <w:rPr>
                <w:rFonts w:ascii="Times New Roman" w:hAnsi="Times New Roman"/>
                <w:spacing w:val="-1"/>
              </w:rPr>
              <w:t>58</w:t>
            </w:r>
          </w:p>
        </w:tc>
        <w:tc>
          <w:tcPr>
            <w:tcW w:w="2597" w:type="dxa"/>
            <w:vAlign w:val="top"/>
          </w:tcPr>
          <w:p w14:paraId="25C0BB48">
            <w:pPr>
              <w:pStyle w:val="6"/>
              <w:spacing w:before="67" w:line="219" w:lineRule="auto"/>
              <w:ind w:left="36"/>
            </w:pPr>
            <w:r>
              <w:rPr>
                <w:spacing w:val="1"/>
              </w:rPr>
              <w:t>一、一般公共服务支出</w:t>
            </w:r>
          </w:p>
        </w:tc>
        <w:tc>
          <w:tcPr>
            <w:tcW w:w="1473" w:type="dxa"/>
            <w:vAlign w:val="top"/>
          </w:tcPr>
          <w:p w14:paraId="16646EB1">
            <w:pPr>
              <w:pStyle w:val="6"/>
              <w:spacing w:before="81" w:line="239" w:lineRule="auto"/>
              <w:ind w:left="1139"/>
            </w:pPr>
            <w:r>
              <w:rPr>
                <w:rFonts w:ascii="Times New Roman" w:hAnsi="Times New Roman"/>
                <w:spacing w:val="-2"/>
              </w:rPr>
              <w:t>0</w:t>
            </w:r>
            <w:r>
              <w:rPr>
                <w:spacing w:val="-2"/>
              </w:rPr>
              <w:t>.</w:t>
            </w:r>
            <w:r>
              <w:rPr>
                <w:rFonts w:ascii="Times New Roman" w:hAnsi="Times New Roman"/>
                <w:spacing w:val="-2"/>
              </w:rPr>
              <w:t>00</w:t>
            </w:r>
          </w:p>
        </w:tc>
      </w:tr>
      <w:tr w14:paraId="4F3CC1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2751" w:type="dxa"/>
            <w:vAlign w:val="top"/>
          </w:tcPr>
          <w:p w14:paraId="3063CF79">
            <w:pPr>
              <w:pStyle w:val="6"/>
              <w:spacing w:before="66" w:line="219" w:lineRule="auto"/>
              <w:ind w:left="35"/>
            </w:pPr>
            <w:r>
              <w:rPr>
                <w:spacing w:val="-1"/>
              </w:rPr>
              <w:t>二、政府性基金预算财政拨款收入</w:t>
            </w:r>
          </w:p>
        </w:tc>
        <w:tc>
          <w:tcPr>
            <w:tcW w:w="1478" w:type="dxa"/>
            <w:vAlign w:val="top"/>
          </w:tcPr>
          <w:p w14:paraId="280762F6">
            <w:pPr>
              <w:pStyle w:val="6"/>
              <w:spacing w:before="82" w:line="239" w:lineRule="auto"/>
              <w:ind w:left="1143"/>
            </w:pPr>
            <w:r>
              <w:rPr>
                <w:rFonts w:ascii="Times New Roman" w:hAnsi="Times New Roman"/>
                <w:spacing w:val="-2"/>
              </w:rPr>
              <w:t>0</w:t>
            </w:r>
            <w:r>
              <w:rPr>
                <w:spacing w:val="-2"/>
              </w:rPr>
              <w:t>.</w:t>
            </w:r>
            <w:r>
              <w:rPr>
                <w:rFonts w:ascii="Times New Roman" w:hAnsi="Times New Roman"/>
                <w:spacing w:val="-2"/>
              </w:rPr>
              <w:t>00</w:t>
            </w:r>
          </w:p>
        </w:tc>
        <w:tc>
          <w:tcPr>
            <w:tcW w:w="2597" w:type="dxa"/>
            <w:vAlign w:val="top"/>
          </w:tcPr>
          <w:p w14:paraId="63F5EED5">
            <w:pPr>
              <w:pStyle w:val="6"/>
              <w:spacing w:before="67" w:line="220" w:lineRule="auto"/>
              <w:ind w:left="36"/>
            </w:pPr>
            <w:r>
              <w:rPr>
                <w:spacing w:val="3"/>
              </w:rPr>
              <w:t>二、外交支出</w:t>
            </w:r>
          </w:p>
        </w:tc>
        <w:tc>
          <w:tcPr>
            <w:tcW w:w="1473" w:type="dxa"/>
            <w:vAlign w:val="top"/>
          </w:tcPr>
          <w:p w14:paraId="74572018">
            <w:pPr>
              <w:pStyle w:val="6"/>
              <w:spacing w:before="82" w:line="239" w:lineRule="auto"/>
              <w:ind w:left="1139"/>
            </w:pPr>
            <w:r>
              <w:rPr>
                <w:rFonts w:ascii="Times New Roman" w:hAnsi="Times New Roman"/>
                <w:spacing w:val="-2"/>
              </w:rPr>
              <w:t>0</w:t>
            </w:r>
            <w:r>
              <w:rPr>
                <w:spacing w:val="-2"/>
              </w:rPr>
              <w:t>.</w:t>
            </w:r>
            <w:r>
              <w:rPr>
                <w:rFonts w:ascii="Times New Roman" w:hAnsi="Times New Roman"/>
                <w:spacing w:val="-2"/>
              </w:rPr>
              <w:t>00</w:t>
            </w:r>
          </w:p>
        </w:tc>
      </w:tr>
      <w:tr w14:paraId="4D1190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751" w:type="dxa"/>
            <w:vAlign w:val="top"/>
          </w:tcPr>
          <w:p w14:paraId="671EFFF6">
            <w:pPr>
              <w:pStyle w:val="6"/>
              <w:spacing w:before="67" w:line="219" w:lineRule="auto"/>
              <w:ind w:left="35"/>
            </w:pPr>
            <w:r>
              <w:rPr>
                <w:spacing w:val="-1"/>
              </w:rPr>
              <w:t>三、国有资本经营预算财政拨款收入</w:t>
            </w:r>
          </w:p>
        </w:tc>
        <w:tc>
          <w:tcPr>
            <w:tcW w:w="1478" w:type="dxa"/>
            <w:vAlign w:val="top"/>
          </w:tcPr>
          <w:p w14:paraId="16C14DBE">
            <w:pPr>
              <w:pStyle w:val="6"/>
              <w:spacing w:before="83" w:line="239" w:lineRule="auto"/>
              <w:ind w:left="1143"/>
            </w:pPr>
            <w:r>
              <w:rPr>
                <w:rFonts w:ascii="Times New Roman" w:hAnsi="Times New Roman"/>
                <w:spacing w:val="-2"/>
              </w:rPr>
              <w:t>0</w:t>
            </w:r>
            <w:r>
              <w:rPr>
                <w:spacing w:val="-2"/>
              </w:rPr>
              <w:t>.</w:t>
            </w:r>
            <w:r>
              <w:rPr>
                <w:rFonts w:ascii="Times New Roman" w:hAnsi="Times New Roman"/>
                <w:spacing w:val="-2"/>
              </w:rPr>
              <w:t>00</w:t>
            </w:r>
          </w:p>
        </w:tc>
        <w:tc>
          <w:tcPr>
            <w:tcW w:w="2597" w:type="dxa"/>
            <w:vAlign w:val="top"/>
          </w:tcPr>
          <w:p w14:paraId="23C51DFA">
            <w:pPr>
              <w:pStyle w:val="6"/>
              <w:spacing w:before="68" w:line="220" w:lineRule="auto"/>
              <w:ind w:left="36"/>
            </w:pPr>
            <w:r>
              <w:rPr>
                <w:spacing w:val="3"/>
              </w:rPr>
              <w:t>三、国防支出</w:t>
            </w:r>
          </w:p>
        </w:tc>
        <w:tc>
          <w:tcPr>
            <w:tcW w:w="1473" w:type="dxa"/>
            <w:vAlign w:val="top"/>
          </w:tcPr>
          <w:p w14:paraId="2E63D4FA">
            <w:pPr>
              <w:pStyle w:val="6"/>
              <w:spacing w:before="83" w:line="239" w:lineRule="auto"/>
              <w:ind w:left="1139"/>
            </w:pPr>
            <w:r>
              <w:rPr>
                <w:rFonts w:ascii="Times New Roman" w:hAnsi="Times New Roman"/>
                <w:spacing w:val="-2"/>
              </w:rPr>
              <w:t>0</w:t>
            </w:r>
            <w:r>
              <w:rPr>
                <w:spacing w:val="-2"/>
              </w:rPr>
              <w:t>.</w:t>
            </w:r>
            <w:r>
              <w:rPr>
                <w:rFonts w:ascii="Times New Roman" w:hAnsi="Times New Roman"/>
                <w:spacing w:val="-2"/>
              </w:rPr>
              <w:t>00</w:t>
            </w:r>
          </w:p>
        </w:tc>
      </w:tr>
      <w:tr w14:paraId="1B6F25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2751" w:type="dxa"/>
            <w:vAlign w:val="top"/>
          </w:tcPr>
          <w:p w14:paraId="5125EE0F">
            <w:pPr>
              <w:pStyle w:val="6"/>
              <w:spacing w:before="68" w:line="219" w:lineRule="auto"/>
              <w:ind w:left="35"/>
            </w:pPr>
            <w:r>
              <w:t>四、上级补助收入</w:t>
            </w:r>
          </w:p>
        </w:tc>
        <w:tc>
          <w:tcPr>
            <w:tcW w:w="1478" w:type="dxa"/>
            <w:vAlign w:val="top"/>
          </w:tcPr>
          <w:p w14:paraId="0B9B2012">
            <w:pPr>
              <w:pStyle w:val="6"/>
              <w:spacing w:before="83" w:line="230" w:lineRule="auto"/>
              <w:ind w:left="1143"/>
            </w:pPr>
            <w:r>
              <w:rPr>
                <w:rFonts w:ascii="Times New Roman" w:hAnsi="Times New Roman"/>
                <w:spacing w:val="-2"/>
              </w:rPr>
              <w:t>0</w:t>
            </w:r>
            <w:r>
              <w:rPr>
                <w:spacing w:val="-2"/>
              </w:rPr>
              <w:t>.</w:t>
            </w:r>
            <w:r>
              <w:rPr>
                <w:rFonts w:ascii="Times New Roman" w:hAnsi="Times New Roman"/>
                <w:spacing w:val="-2"/>
              </w:rPr>
              <w:t>00</w:t>
            </w:r>
          </w:p>
        </w:tc>
        <w:tc>
          <w:tcPr>
            <w:tcW w:w="2597" w:type="dxa"/>
            <w:vAlign w:val="top"/>
          </w:tcPr>
          <w:p w14:paraId="07E58E25">
            <w:pPr>
              <w:pStyle w:val="6"/>
              <w:spacing w:before="68" w:line="219" w:lineRule="auto"/>
              <w:ind w:left="36"/>
            </w:pPr>
            <w:r>
              <w:rPr>
                <w:spacing w:val="2"/>
              </w:rPr>
              <w:t>四、公共安全支出</w:t>
            </w:r>
          </w:p>
        </w:tc>
        <w:tc>
          <w:tcPr>
            <w:tcW w:w="1473" w:type="dxa"/>
            <w:vAlign w:val="top"/>
          </w:tcPr>
          <w:p w14:paraId="420AB36D">
            <w:pPr>
              <w:pStyle w:val="6"/>
              <w:spacing w:before="83" w:line="230" w:lineRule="auto"/>
              <w:ind w:left="1139"/>
            </w:pPr>
            <w:r>
              <w:rPr>
                <w:rFonts w:ascii="Times New Roman" w:hAnsi="Times New Roman"/>
                <w:spacing w:val="-2"/>
              </w:rPr>
              <w:t>0</w:t>
            </w:r>
            <w:r>
              <w:rPr>
                <w:spacing w:val="-2"/>
              </w:rPr>
              <w:t>.</w:t>
            </w:r>
            <w:r>
              <w:rPr>
                <w:rFonts w:ascii="Times New Roman" w:hAnsi="Times New Roman"/>
                <w:spacing w:val="-2"/>
              </w:rPr>
              <w:t>00</w:t>
            </w:r>
          </w:p>
        </w:tc>
      </w:tr>
      <w:tr w14:paraId="14A8EE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751" w:type="dxa"/>
            <w:vAlign w:val="top"/>
          </w:tcPr>
          <w:p w14:paraId="651AAECB">
            <w:pPr>
              <w:pStyle w:val="6"/>
              <w:spacing w:before="68" w:line="219" w:lineRule="auto"/>
              <w:ind w:left="35"/>
            </w:pPr>
            <w:r>
              <w:rPr>
                <w:spacing w:val="-2"/>
              </w:rPr>
              <w:t>五、事业收入</w:t>
            </w:r>
          </w:p>
        </w:tc>
        <w:tc>
          <w:tcPr>
            <w:tcW w:w="1478" w:type="dxa"/>
            <w:vAlign w:val="top"/>
          </w:tcPr>
          <w:p w14:paraId="441A63C9">
            <w:pPr>
              <w:pStyle w:val="6"/>
              <w:spacing w:before="123" w:line="193" w:lineRule="auto"/>
              <w:ind w:left="1143"/>
            </w:pPr>
            <w:r>
              <w:rPr>
                <w:rFonts w:ascii="Times New Roman" w:hAnsi="Times New Roman"/>
                <w:spacing w:val="-2"/>
              </w:rPr>
              <w:t>0</w:t>
            </w:r>
            <w:r>
              <w:rPr>
                <w:spacing w:val="-2"/>
              </w:rPr>
              <w:t>.</w:t>
            </w:r>
            <w:r>
              <w:rPr>
                <w:rFonts w:ascii="Times New Roman" w:hAnsi="Times New Roman"/>
                <w:spacing w:val="-2"/>
              </w:rPr>
              <w:t>00</w:t>
            </w:r>
          </w:p>
        </w:tc>
        <w:tc>
          <w:tcPr>
            <w:tcW w:w="2597" w:type="dxa"/>
            <w:vAlign w:val="top"/>
          </w:tcPr>
          <w:p w14:paraId="162CDBB8">
            <w:pPr>
              <w:pStyle w:val="6"/>
              <w:spacing w:before="98" w:line="219" w:lineRule="auto"/>
              <w:ind w:left="36"/>
            </w:pPr>
            <w:r>
              <w:rPr>
                <w:spacing w:val="3"/>
              </w:rPr>
              <w:t>五、教育支出</w:t>
            </w:r>
          </w:p>
        </w:tc>
        <w:tc>
          <w:tcPr>
            <w:tcW w:w="1473" w:type="dxa"/>
            <w:vAlign w:val="top"/>
          </w:tcPr>
          <w:p w14:paraId="54A052E6">
            <w:pPr>
              <w:pStyle w:val="6"/>
              <w:spacing w:before="113" w:line="205" w:lineRule="auto"/>
              <w:ind w:left="1139"/>
            </w:pPr>
            <w:r>
              <w:rPr>
                <w:rFonts w:ascii="Times New Roman" w:hAnsi="Times New Roman"/>
                <w:spacing w:val="-2"/>
              </w:rPr>
              <w:t>0</w:t>
            </w:r>
            <w:r>
              <w:rPr>
                <w:spacing w:val="-2"/>
              </w:rPr>
              <w:t>.</w:t>
            </w:r>
            <w:r>
              <w:rPr>
                <w:rFonts w:ascii="Times New Roman" w:hAnsi="Times New Roman"/>
                <w:spacing w:val="-2"/>
              </w:rPr>
              <w:t>00</w:t>
            </w:r>
          </w:p>
        </w:tc>
      </w:tr>
      <w:tr w14:paraId="2A7D79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751" w:type="dxa"/>
            <w:vAlign w:val="top"/>
          </w:tcPr>
          <w:p w14:paraId="33FD7519">
            <w:pPr>
              <w:pStyle w:val="6"/>
              <w:spacing w:before="68" w:line="219" w:lineRule="auto"/>
              <w:ind w:left="35"/>
            </w:pPr>
            <w:r>
              <w:rPr>
                <w:spacing w:val="-1"/>
              </w:rPr>
              <w:t>六、经营收入</w:t>
            </w:r>
          </w:p>
        </w:tc>
        <w:tc>
          <w:tcPr>
            <w:tcW w:w="1478" w:type="dxa"/>
            <w:vAlign w:val="top"/>
          </w:tcPr>
          <w:p w14:paraId="712D7BEC">
            <w:pPr>
              <w:pStyle w:val="6"/>
              <w:spacing w:before="83" w:line="239" w:lineRule="auto"/>
              <w:ind w:left="1143"/>
            </w:pPr>
            <w:r>
              <w:rPr>
                <w:rFonts w:ascii="Times New Roman" w:hAnsi="Times New Roman"/>
                <w:spacing w:val="-2"/>
              </w:rPr>
              <w:t>0</w:t>
            </w:r>
            <w:r>
              <w:rPr>
                <w:spacing w:val="-2"/>
              </w:rPr>
              <w:t>.</w:t>
            </w:r>
            <w:r>
              <w:rPr>
                <w:rFonts w:ascii="Times New Roman" w:hAnsi="Times New Roman"/>
                <w:spacing w:val="-2"/>
              </w:rPr>
              <w:t>00</w:t>
            </w:r>
          </w:p>
        </w:tc>
        <w:tc>
          <w:tcPr>
            <w:tcW w:w="2597" w:type="dxa"/>
            <w:vAlign w:val="top"/>
          </w:tcPr>
          <w:p w14:paraId="4D07C909">
            <w:pPr>
              <w:pStyle w:val="6"/>
              <w:spacing w:before="67" w:line="219" w:lineRule="auto"/>
              <w:ind w:left="36"/>
            </w:pPr>
            <w:r>
              <w:rPr>
                <w:spacing w:val="2"/>
              </w:rPr>
              <w:t>六、科学技术支出</w:t>
            </w:r>
          </w:p>
        </w:tc>
        <w:tc>
          <w:tcPr>
            <w:tcW w:w="1473" w:type="dxa"/>
            <w:vAlign w:val="top"/>
          </w:tcPr>
          <w:p w14:paraId="578C44D2">
            <w:pPr>
              <w:pStyle w:val="6"/>
              <w:spacing w:before="83" w:line="239" w:lineRule="auto"/>
              <w:ind w:left="1139"/>
            </w:pPr>
            <w:r>
              <w:rPr>
                <w:rFonts w:ascii="Times New Roman" w:hAnsi="Times New Roman"/>
                <w:spacing w:val="-2"/>
              </w:rPr>
              <w:t>0</w:t>
            </w:r>
            <w:r>
              <w:rPr>
                <w:spacing w:val="-2"/>
              </w:rPr>
              <w:t>.</w:t>
            </w:r>
            <w:r>
              <w:rPr>
                <w:rFonts w:ascii="Times New Roman" w:hAnsi="Times New Roman"/>
                <w:spacing w:val="-2"/>
              </w:rPr>
              <w:t>00</w:t>
            </w:r>
          </w:p>
        </w:tc>
      </w:tr>
      <w:tr w14:paraId="6A90AA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2751" w:type="dxa"/>
            <w:vAlign w:val="top"/>
          </w:tcPr>
          <w:p w14:paraId="2679452F">
            <w:pPr>
              <w:pStyle w:val="6"/>
              <w:spacing w:before="67" w:line="219" w:lineRule="auto"/>
              <w:ind w:left="35"/>
            </w:pPr>
            <w:r>
              <w:rPr>
                <w:spacing w:val="-1"/>
              </w:rPr>
              <w:t>七、附属单位上缴收入</w:t>
            </w:r>
          </w:p>
        </w:tc>
        <w:tc>
          <w:tcPr>
            <w:tcW w:w="1478" w:type="dxa"/>
            <w:vAlign w:val="top"/>
          </w:tcPr>
          <w:p w14:paraId="08692CB4">
            <w:pPr>
              <w:pStyle w:val="6"/>
              <w:spacing w:before="82" w:line="239" w:lineRule="auto"/>
              <w:ind w:left="1143"/>
            </w:pPr>
            <w:r>
              <w:rPr>
                <w:rFonts w:ascii="Times New Roman" w:hAnsi="Times New Roman"/>
                <w:spacing w:val="-2"/>
              </w:rPr>
              <w:t>0</w:t>
            </w:r>
            <w:r>
              <w:rPr>
                <w:spacing w:val="-2"/>
              </w:rPr>
              <w:t>.</w:t>
            </w:r>
            <w:r>
              <w:rPr>
                <w:rFonts w:ascii="Times New Roman" w:hAnsi="Times New Roman"/>
                <w:spacing w:val="-2"/>
              </w:rPr>
              <w:t>00</w:t>
            </w:r>
          </w:p>
        </w:tc>
        <w:tc>
          <w:tcPr>
            <w:tcW w:w="2597" w:type="dxa"/>
            <w:vAlign w:val="top"/>
          </w:tcPr>
          <w:p w14:paraId="289EC22B">
            <w:pPr>
              <w:pStyle w:val="6"/>
              <w:spacing w:before="67" w:line="219" w:lineRule="auto"/>
              <w:ind w:left="36"/>
            </w:pPr>
            <w:r>
              <w:rPr>
                <w:spacing w:val="1"/>
              </w:rPr>
              <w:t>七、文化旅游体育与传媒支出</w:t>
            </w:r>
          </w:p>
        </w:tc>
        <w:tc>
          <w:tcPr>
            <w:tcW w:w="1473" w:type="dxa"/>
            <w:vAlign w:val="top"/>
          </w:tcPr>
          <w:p w14:paraId="67B880A4">
            <w:pPr>
              <w:pStyle w:val="6"/>
              <w:spacing w:before="82" w:line="239" w:lineRule="auto"/>
              <w:ind w:left="1139"/>
            </w:pPr>
            <w:r>
              <w:rPr>
                <w:rFonts w:ascii="Times New Roman" w:hAnsi="Times New Roman"/>
                <w:spacing w:val="-2"/>
              </w:rPr>
              <w:t>0</w:t>
            </w:r>
            <w:r>
              <w:rPr>
                <w:spacing w:val="-2"/>
              </w:rPr>
              <w:t>.</w:t>
            </w:r>
            <w:r>
              <w:rPr>
                <w:rFonts w:ascii="Times New Roman" w:hAnsi="Times New Roman"/>
                <w:spacing w:val="-2"/>
              </w:rPr>
              <w:t>00</w:t>
            </w:r>
          </w:p>
        </w:tc>
      </w:tr>
      <w:tr w14:paraId="70DFCF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2751" w:type="dxa"/>
            <w:vAlign w:val="top"/>
          </w:tcPr>
          <w:p w14:paraId="35F308A4">
            <w:pPr>
              <w:pStyle w:val="6"/>
              <w:spacing w:before="69" w:line="219" w:lineRule="auto"/>
              <w:ind w:left="35"/>
            </w:pPr>
            <w:r>
              <w:rPr>
                <w:spacing w:val="-2"/>
              </w:rPr>
              <w:t>八、其他收入</w:t>
            </w:r>
          </w:p>
        </w:tc>
        <w:tc>
          <w:tcPr>
            <w:tcW w:w="1478" w:type="dxa"/>
            <w:vAlign w:val="top"/>
          </w:tcPr>
          <w:p w14:paraId="464041BA">
            <w:pPr>
              <w:pStyle w:val="6"/>
              <w:spacing w:before="83" w:line="229" w:lineRule="auto"/>
              <w:ind w:left="1143"/>
            </w:pPr>
            <w:r>
              <w:rPr>
                <w:rFonts w:ascii="Times New Roman" w:hAnsi="Times New Roman"/>
                <w:spacing w:val="-2"/>
              </w:rPr>
              <w:t>0</w:t>
            </w:r>
            <w:r>
              <w:rPr>
                <w:spacing w:val="-2"/>
              </w:rPr>
              <w:t>.</w:t>
            </w:r>
            <w:r>
              <w:rPr>
                <w:rFonts w:ascii="Times New Roman" w:hAnsi="Times New Roman"/>
                <w:spacing w:val="-2"/>
              </w:rPr>
              <w:t>14</w:t>
            </w:r>
          </w:p>
        </w:tc>
        <w:tc>
          <w:tcPr>
            <w:tcW w:w="2597" w:type="dxa"/>
            <w:vAlign w:val="top"/>
          </w:tcPr>
          <w:p w14:paraId="39674D7A">
            <w:pPr>
              <w:pStyle w:val="6"/>
              <w:spacing w:before="68" w:line="219" w:lineRule="auto"/>
              <w:ind w:left="36"/>
            </w:pPr>
            <w:r>
              <w:rPr>
                <w:spacing w:val="1"/>
              </w:rPr>
              <w:t>八、社会保障和就业支出</w:t>
            </w:r>
          </w:p>
        </w:tc>
        <w:tc>
          <w:tcPr>
            <w:tcW w:w="1473" w:type="dxa"/>
            <w:vAlign w:val="top"/>
          </w:tcPr>
          <w:p w14:paraId="3480177E">
            <w:pPr>
              <w:pStyle w:val="6"/>
              <w:spacing w:before="83" w:line="229" w:lineRule="auto"/>
              <w:ind w:left="989"/>
            </w:pPr>
            <w:r>
              <w:rPr>
                <w:rFonts w:ascii="Times New Roman" w:hAnsi="Times New Roman"/>
                <w:spacing w:val="-3"/>
              </w:rPr>
              <w:t>127</w:t>
            </w:r>
            <w:r>
              <w:rPr>
                <w:spacing w:val="-3"/>
              </w:rPr>
              <w:t>.</w:t>
            </w:r>
            <w:r>
              <w:rPr>
                <w:rFonts w:ascii="Times New Roman" w:hAnsi="Times New Roman"/>
                <w:spacing w:val="-3"/>
              </w:rPr>
              <w:t>19</w:t>
            </w:r>
          </w:p>
        </w:tc>
      </w:tr>
      <w:tr w14:paraId="1A9221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751" w:type="dxa"/>
            <w:vAlign w:val="top"/>
          </w:tcPr>
          <w:p w14:paraId="2DFED37D">
            <w:pPr>
              <w:rPr>
                <w:rFonts w:ascii="Arial"/>
                <w:sz w:val="21"/>
              </w:rPr>
            </w:pPr>
          </w:p>
        </w:tc>
        <w:tc>
          <w:tcPr>
            <w:tcW w:w="1478" w:type="dxa"/>
            <w:vAlign w:val="top"/>
          </w:tcPr>
          <w:p w14:paraId="1650C270">
            <w:pPr>
              <w:rPr>
                <w:rFonts w:ascii="Arial"/>
                <w:sz w:val="21"/>
              </w:rPr>
            </w:pPr>
          </w:p>
        </w:tc>
        <w:tc>
          <w:tcPr>
            <w:tcW w:w="2597" w:type="dxa"/>
            <w:vAlign w:val="top"/>
          </w:tcPr>
          <w:p w14:paraId="70C619FB">
            <w:pPr>
              <w:pStyle w:val="6"/>
              <w:spacing w:before="69" w:line="219" w:lineRule="auto"/>
              <w:ind w:left="36"/>
            </w:pPr>
            <w:r>
              <w:rPr>
                <w:spacing w:val="2"/>
              </w:rPr>
              <w:t>九、卫生健康支出</w:t>
            </w:r>
          </w:p>
        </w:tc>
        <w:tc>
          <w:tcPr>
            <w:tcW w:w="1473" w:type="dxa"/>
            <w:vAlign w:val="top"/>
          </w:tcPr>
          <w:p w14:paraId="72418388">
            <w:pPr>
              <w:pStyle w:val="6"/>
              <w:spacing w:before="84" w:line="239" w:lineRule="auto"/>
              <w:ind w:right="23"/>
              <w:jc w:val="right"/>
            </w:pPr>
            <w:r>
              <w:rPr>
                <w:rFonts w:ascii="Times New Roman" w:hAnsi="Times New Roman"/>
                <w:spacing w:val="-1"/>
              </w:rPr>
              <w:t>44</w:t>
            </w:r>
            <w:r>
              <w:rPr>
                <w:spacing w:val="-1"/>
              </w:rPr>
              <w:t>.</w:t>
            </w:r>
            <w:r>
              <w:rPr>
                <w:rFonts w:ascii="Times New Roman" w:hAnsi="Times New Roman"/>
                <w:spacing w:val="-1"/>
              </w:rPr>
              <w:t>94</w:t>
            </w:r>
          </w:p>
        </w:tc>
      </w:tr>
      <w:tr w14:paraId="125104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2751" w:type="dxa"/>
            <w:vAlign w:val="top"/>
          </w:tcPr>
          <w:p w14:paraId="2FA77881">
            <w:pPr>
              <w:rPr>
                <w:rFonts w:ascii="Arial"/>
                <w:sz w:val="21"/>
              </w:rPr>
            </w:pPr>
          </w:p>
        </w:tc>
        <w:tc>
          <w:tcPr>
            <w:tcW w:w="1478" w:type="dxa"/>
            <w:vAlign w:val="top"/>
          </w:tcPr>
          <w:p w14:paraId="3A4816E5">
            <w:pPr>
              <w:rPr>
                <w:rFonts w:ascii="Arial"/>
                <w:sz w:val="21"/>
              </w:rPr>
            </w:pPr>
          </w:p>
        </w:tc>
        <w:tc>
          <w:tcPr>
            <w:tcW w:w="2597" w:type="dxa"/>
            <w:vAlign w:val="top"/>
          </w:tcPr>
          <w:p w14:paraId="045C0761">
            <w:pPr>
              <w:pStyle w:val="6"/>
              <w:spacing w:before="69" w:line="220" w:lineRule="auto"/>
              <w:ind w:left="36"/>
            </w:pPr>
            <w:r>
              <w:rPr>
                <w:spacing w:val="2"/>
              </w:rPr>
              <w:t>十、节能环保支出</w:t>
            </w:r>
          </w:p>
        </w:tc>
        <w:tc>
          <w:tcPr>
            <w:tcW w:w="1473" w:type="dxa"/>
            <w:vAlign w:val="top"/>
          </w:tcPr>
          <w:p w14:paraId="651330A4">
            <w:pPr>
              <w:pStyle w:val="6"/>
              <w:spacing w:before="83" w:line="229" w:lineRule="auto"/>
              <w:ind w:left="1139"/>
            </w:pPr>
            <w:r>
              <w:rPr>
                <w:rFonts w:ascii="Times New Roman" w:hAnsi="Times New Roman"/>
                <w:spacing w:val="-2"/>
              </w:rPr>
              <w:t>0</w:t>
            </w:r>
            <w:r>
              <w:rPr>
                <w:spacing w:val="-2"/>
              </w:rPr>
              <w:t>.</w:t>
            </w:r>
            <w:r>
              <w:rPr>
                <w:rFonts w:ascii="Times New Roman" w:hAnsi="Times New Roman"/>
                <w:spacing w:val="-2"/>
              </w:rPr>
              <w:t>00</w:t>
            </w:r>
          </w:p>
        </w:tc>
      </w:tr>
      <w:tr w14:paraId="1DD8EB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2751" w:type="dxa"/>
            <w:vAlign w:val="top"/>
          </w:tcPr>
          <w:p w14:paraId="0BEF7642">
            <w:pPr>
              <w:rPr>
                <w:rFonts w:ascii="Arial"/>
                <w:sz w:val="21"/>
              </w:rPr>
            </w:pPr>
          </w:p>
        </w:tc>
        <w:tc>
          <w:tcPr>
            <w:tcW w:w="1478" w:type="dxa"/>
            <w:vAlign w:val="top"/>
          </w:tcPr>
          <w:p w14:paraId="2F0E2610">
            <w:pPr>
              <w:rPr>
                <w:rFonts w:ascii="Arial"/>
                <w:sz w:val="21"/>
              </w:rPr>
            </w:pPr>
          </w:p>
        </w:tc>
        <w:tc>
          <w:tcPr>
            <w:tcW w:w="2597" w:type="dxa"/>
            <w:vAlign w:val="top"/>
          </w:tcPr>
          <w:p w14:paraId="5DFD24C1">
            <w:pPr>
              <w:pStyle w:val="6"/>
              <w:spacing w:before="69" w:line="219" w:lineRule="auto"/>
              <w:ind w:left="36"/>
            </w:pPr>
            <w:r>
              <w:t>十一、城乡社区支出</w:t>
            </w:r>
          </w:p>
        </w:tc>
        <w:tc>
          <w:tcPr>
            <w:tcW w:w="1473" w:type="dxa"/>
            <w:vAlign w:val="top"/>
          </w:tcPr>
          <w:p w14:paraId="29410CCF">
            <w:pPr>
              <w:pStyle w:val="6"/>
              <w:spacing w:before="83" w:line="239" w:lineRule="auto"/>
              <w:ind w:left="989"/>
            </w:pPr>
            <w:r>
              <w:rPr>
                <w:rFonts w:ascii="Times New Roman" w:hAnsi="Times New Roman"/>
                <w:spacing w:val="-1"/>
              </w:rPr>
              <w:t>632</w:t>
            </w:r>
            <w:r>
              <w:rPr>
                <w:spacing w:val="-1"/>
              </w:rPr>
              <w:t>.</w:t>
            </w:r>
            <w:r>
              <w:rPr>
                <w:rFonts w:ascii="Times New Roman" w:hAnsi="Times New Roman"/>
                <w:spacing w:val="-1"/>
              </w:rPr>
              <w:t>43</w:t>
            </w:r>
          </w:p>
        </w:tc>
      </w:tr>
      <w:tr w14:paraId="2775C3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2751" w:type="dxa"/>
            <w:vAlign w:val="top"/>
          </w:tcPr>
          <w:p w14:paraId="572245A9">
            <w:pPr>
              <w:rPr>
                <w:rFonts w:ascii="Arial"/>
                <w:sz w:val="21"/>
              </w:rPr>
            </w:pPr>
          </w:p>
        </w:tc>
        <w:tc>
          <w:tcPr>
            <w:tcW w:w="1478" w:type="dxa"/>
            <w:vAlign w:val="top"/>
          </w:tcPr>
          <w:p w14:paraId="1450CB59">
            <w:pPr>
              <w:rPr>
                <w:rFonts w:ascii="Arial"/>
                <w:sz w:val="21"/>
              </w:rPr>
            </w:pPr>
          </w:p>
        </w:tc>
        <w:tc>
          <w:tcPr>
            <w:tcW w:w="2597" w:type="dxa"/>
            <w:vAlign w:val="top"/>
          </w:tcPr>
          <w:p w14:paraId="1896FD3B">
            <w:pPr>
              <w:pStyle w:val="6"/>
              <w:spacing w:before="70" w:line="219" w:lineRule="auto"/>
              <w:ind w:left="36"/>
            </w:pPr>
            <w:r>
              <w:rPr>
                <w:spacing w:val="2"/>
              </w:rPr>
              <w:t>十二、农林水支出</w:t>
            </w:r>
          </w:p>
        </w:tc>
        <w:tc>
          <w:tcPr>
            <w:tcW w:w="1473" w:type="dxa"/>
            <w:vAlign w:val="top"/>
          </w:tcPr>
          <w:p w14:paraId="0B3511D7">
            <w:pPr>
              <w:pStyle w:val="6"/>
              <w:spacing w:before="84" w:line="239" w:lineRule="auto"/>
              <w:ind w:left="1139"/>
            </w:pPr>
            <w:r>
              <w:rPr>
                <w:rFonts w:ascii="Times New Roman" w:hAnsi="Times New Roman"/>
                <w:spacing w:val="-2"/>
              </w:rPr>
              <w:t>0</w:t>
            </w:r>
            <w:r>
              <w:rPr>
                <w:spacing w:val="-2"/>
              </w:rPr>
              <w:t>.</w:t>
            </w:r>
            <w:r>
              <w:rPr>
                <w:rFonts w:ascii="Times New Roman" w:hAnsi="Times New Roman"/>
                <w:spacing w:val="-2"/>
              </w:rPr>
              <w:t>00</w:t>
            </w:r>
          </w:p>
        </w:tc>
      </w:tr>
      <w:tr w14:paraId="454A7A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751" w:type="dxa"/>
            <w:vAlign w:val="top"/>
          </w:tcPr>
          <w:p w14:paraId="68235A89">
            <w:pPr>
              <w:rPr>
                <w:rFonts w:ascii="Arial"/>
                <w:sz w:val="21"/>
              </w:rPr>
            </w:pPr>
          </w:p>
        </w:tc>
        <w:tc>
          <w:tcPr>
            <w:tcW w:w="1478" w:type="dxa"/>
            <w:vAlign w:val="top"/>
          </w:tcPr>
          <w:p w14:paraId="7FF2040F">
            <w:pPr>
              <w:rPr>
                <w:rFonts w:ascii="Arial"/>
                <w:sz w:val="21"/>
              </w:rPr>
            </w:pPr>
          </w:p>
        </w:tc>
        <w:tc>
          <w:tcPr>
            <w:tcW w:w="2597" w:type="dxa"/>
            <w:vAlign w:val="top"/>
          </w:tcPr>
          <w:p w14:paraId="6A90769E">
            <w:pPr>
              <w:pStyle w:val="6"/>
              <w:spacing w:before="110" w:line="208" w:lineRule="auto"/>
              <w:ind w:left="36"/>
            </w:pPr>
            <w:r>
              <w:rPr>
                <w:spacing w:val="2"/>
              </w:rPr>
              <w:t>十三、交通运输支出</w:t>
            </w:r>
          </w:p>
        </w:tc>
        <w:tc>
          <w:tcPr>
            <w:tcW w:w="1473" w:type="dxa"/>
            <w:vAlign w:val="top"/>
          </w:tcPr>
          <w:p w14:paraId="4E3BBE48">
            <w:pPr>
              <w:pStyle w:val="6"/>
              <w:spacing w:before="126" w:line="189" w:lineRule="auto"/>
              <w:ind w:left="1139"/>
            </w:pPr>
            <w:r>
              <w:rPr>
                <w:rFonts w:ascii="Times New Roman" w:hAnsi="Times New Roman"/>
                <w:spacing w:val="-2"/>
              </w:rPr>
              <w:t>0</w:t>
            </w:r>
            <w:r>
              <w:rPr>
                <w:spacing w:val="-2"/>
              </w:rPr>
              <w:t>.</w:t>
            </w:r>
            <w:r>
              <w:rPr>
                <w:rFonts w:ascii="Times New Roman" w:hAnsi="Times New Roman"/>
                <w:spacing w:val="-2"/>
              </w:rPr>
              <w:t>00</w:t>
            </w:r>
          </w:p>
        </w:tc>
      </w:tr>
      <w:tr w14:paraId="5E064A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2751" w:type="dxa"/>
            <w:vAlign w:val="top"/>
          </w:tcPr>
          <w:p w14:paraId="051A60DC">
            <w:pPr>
              <w:rPr>
                <w:rFonts w:ascii="Arial"/>
                <w:sz w:val="21"/>
              </w:rPr>
            </w:pPr>
          </w:p>
        </w:tc>
        <w:tc>
          <w:tcPr>
            <w:tcW w:w="1478" w:type="dxa"/>
            <w:vAlign w:val="top"/>
          </w:tcPr>
          <w:p w14:paraId="01C509A4">
            <w:pPr>
              <w:rPr>
                <w:rFonts w:ascii="Arial"/>
                <w:sz w:val="21"/>
              </w:rPr>
            </w:pPr>
          </w:p>
        </w:tc>
        <w:tc>
          <w:tcPr>
            <w:tcW w:w="2597" w:type="dxa"/>
            <w:vAlign w:val="top"/>
          </w:tcPr>
          <w:p w14:paraId="3EBF240F">
            <w:pPr>
              <w:pStyle w:val="6"/>
              <w:spacing w:before="71" w:line="219" w:lineRule="auto"/>
              <w:ind w:left="36"/>
            </w:pPr>
            <w:r>
              <w:rPr>
                <w:spacing w:val="1"/>
              </w:rPr>
              <w:t>十四、资源助探信息等支出</w:t>
            </w:r>
          </w:p>
        </w:tc>
        <w:tc>
          <w:tcPr>
            <w:tcW w:w="1473" w:type="dxa"/>
            <w:vAlign w:val="top"/>
          </w:tcPr>
          <w:p w14:paraId="4A197F60">
            <w:pPr>
              <w:pStyle w:val="6"/>
              <w:spacing w:before="86" w:line="226" w:lineRule="auto"/>
              <w:ind w:left="1139"/>
            </w:pPr>
            <w:r>
              <w:rPr>
                <w:rFonts w:ascii="Times New Roman" w:hAnsi="Times New Roman"/>
                <w:spacing w:val="-2"/>
              </w:rPr>
              <w:t>0</w:t>
            </w:r>
            <w:r>
              <w:rPr>
                <w:spacing w:val="-2"/>
              </w:rPr>
              <w:t>.</w:t>
            </w:r>
            <w:r>
              <w:rPr>
                <w:rFonts w:ascii="Times New Roman" w:hAnsi="Times New Roman"/>
                <w:spacing w:val="-2"/>
              </w:rPr>
              <w:t>00</w:t>
            </w:r>
          </w:p>
        </w:tc>
      </w:tr>
      <w:tr w14:paraId="2DD302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751" w:type="dxa"/>
            <w:vAlign w:val="top"/>
          </w:tcPr>
          <w:p w14:paraId="5CB2EAA7">
            <w:pPr>
              <w:rPr>
                <w:rFonts w:ascii="Arial"/>
                <w:sz w:val="21"/>
              </w:rPr>
            </w:pPr>
          </w:p>
        </w:tc>
        <w:tc>
          <w:tcPr>
            <w:tcW w:w="1478" w:type="dxa"/>
            <w:vAlign w:val="top"/>
          </w:tcPr>
          <w:p w14:paraId="561EB92A">
            <w:pPr>
              <w:rPr>
                <w:rFonts w:ascii="Arial"/>
                <w:sz w:val="21"/>
              </w:rPr>
            </w:pPr>
          </w:p>
        </w:tc>
        <w:tc>
          <w:tcPr>
            <w:tcW w:w="2597" w:type="dxa"/>
            <w:vAlign w:val="top"/>
          </w:tcPr>
          <w:p w14:paraId="00624B83">
            <w:pPr>
              <w:pStyle w:val="6"/>
              <w:spacing w:before="81" w:line="219" w:lineRule="auto"/>
              <w:ind w:left="36"/>
            </w:pPr>
            <w:r>
              <w:rPr>
                <w:spacing w:val="1"/>
              </w:rPr>
              <w:t>十五、商业服务业等支出</w:t>
            </w:r>
          </w:p>
        </w:tc>
        <w:tc>
          <w:tcPr>
            <w:tcW w:w="1473" w:type="dxa"/>
            <w:vAlign w:val="top"/>
          </w:tcPr>
          <w:p w14:paraId="395A146D">
            <w:pPr>
              <w:pStyle w:val="6"/>
              <w:spacing w:before="95" w:line="239" w:lineRule="auto"/>
              <w:ind w:left="1139"/>
            </w:pPr>
            <w:r>
              <w:rPr>
                <w:rFonts w:ascii="Times New Roman" w:hAnsi="Times New Roman"/>
                <w:spacing w:val="-2"/>
              </w:rPr>
              <w:t>0</w:t>
            </w:r>
            <w:r>
              <w:rPr>
                <w:spacing w:val="-2"/>
              </w:rPr>
              <w:t>.</w:t>
            </w:r>
            <w:r>
              <w:rPr>
                <w:rFonts w:ascii="Times New Roman" w:hAnsi="Times New Roman"/>
                <w:spacing w:val="-2"/>
              </w:rPr>
              <w:t>00</w:t>
            </w:r>
          </w:p>
        </w:tc>
      </w:tr>
      <w:tr w14:paraId="046DFA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2751" w:type="dxa"/>
            <w:vAlign w:val="top"/>
          </w:tcPr>
          <w:p w14:paraId="1FDDCAD0">
            <w:pPr>
              <w:rPr>
                <w:rFonts w:ascii="Arial"/>
                <w:sz w:val="21"/>
              </w:rPr>
            </w:pPr>
          </w:p>
        </w:tc>
        <w:tc>
          <w:tcPr>
            <w:tcW w:w="1478" w:type="dxa"/>
            <w:vAlign w:val="top"/>
          </w:tcPr>
          <w:p w14:paraId="3B26A256">
            <w:pPr>
              <w:rPr>
                <w:rFonts w:ascii="Arial"/>
                <w:sz w:val="21"/>
              </w:rPr>
            </w:pPr>
          </w:p>
        </w:tc>
        <w:tc>
          <w:tcPr>
            <w:tcW w:w="2597" w:type="dxa"/>
            <w:vAlign w:val="top"/>
          </w:tcPr>
          <w:p w14:paraId="00E76C88">
            <w:pPr>
              <w:pStyle w:val="6"/>
              <w:spacing w:before="71" w:line="220" w:lineRule="auto"/>
              <w:ind w:left="36"/>
            </w:pPr>
            <w:r>
              <w:rPr>
                <w:spacing w:val="2"/>
              </w:rPr>
              <w:t>十六、金融支出</w:t>
            </w:r>
          </w:p>
        </w:tc>
        <w:tc>
          <w:tcPr>
            <w:tcW w:w="1473" w:type="dxa"/>
            <w:vAlign w:val="top"/>
          </w:tcPr>
          <w:p w14:paraId="4298571B">
            <w:pPr>
              <w:pStyle w:val="6"/>
              <w:spacing w:before="86" w:line="226" w:lineRule="auto"/>
              <w:ind w:left="1139"/>
            </w:pPr>
            <w:r>
              <w:rPr>
                <w:rFonts w:ascii="Times New Roman" w:hAnsi="Times New Roman"/>
                <w:spacing w:val="-2"/>
              </w:rPr>
              <w:t>0</w:t>
            </w:r>
            <w:r>
              <w:rPr>
                <w:spacing w:val="-2"/>
              </w:rPr>
              <w:t>.</w:t>
            </w:r>
            <w:r>
              <w:rPr>
                <w:rFonts w:ascii="Times New Roman" w:hAnsi="Times New Roman"/>
                <w:spacing w:val="-2"/>
              </w:rPr>
              <w:t>00</w:t>
            </w:r>
          </w:p>
        </w:tc>
      </w:tr>
      <w:tr w14:paraId="0125B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2751" w:type="dxa"/>
            <w:vAlign w:val="top"/>
          </w:tcPr>
          <w:p w14:paraId="55A73528">
            <w:pPr>
              <w:rPr>
                <w:rFonts w:ascii="Arial"/>
                <w:sz w:val="21"/>
              </w:rPr>
            </w:pPr>
          </w:p>
        </w:tc>
        <w:tc>
          <w:tcPr>
            <w:tcW w:w="1478" w:type="dxa"/>
            <w:vAlign w:val="top"/>
          </w:tcPr>
          <w:p w14:paraId="76496C97">
            <w:pPr>
              <w:rPr>
                <w:rFonts w:ascii="Arial"/>
                <w:sz w:val="21"/>
              </w:rPr>
            </w:pPr>
          </w:p>
        </w:tc>
        <w:tc>
          <w:tcPr>
            <w:tcW w:w="2597" w:type="dxa"/>
            <w:vAlign w:val="top"/>
          </w:tcPr>
          <w:p w14:paraId="60F09972">
            <w:pPr>
              <w:pStyle w:val="6"/>
              <w:spacing w:before="71" w:line="220" w:lineRule="auto"/>
              <w:ind w:left="36"/>
            </w:pPr>
            <w:r>
              <w:rPr>
                <w:spacing w:val="1"/>
              </w:rPr>
              <w:t>十七、援助其他地区支出</w:t>
            </w:r>
          </w:p>
        </w:tc>
        <w:tc>
          <w:tcPr>
            <w:tcW w:w="1473" w:type="dxa"/>
            <w:vAlign w:val="top"/>
          </w:tcPr>
          <w:p w14:paraId="5129BF62">
            <w:pPr>
              <w:pStyle w:val="6"/>
              <w:spacing w:before="86" w:line="226" w:lineRule="auto"/>
              <w:ind w:left="1139"/>
            </w:pPr>
            <w:r>
              <w:rPr>
                <w:rFonts w:ascii="Times New Roman" w:hAnsi="Times New Roman"/>
                <w:spacing w:val="-2"/>
              </w:rPr>
              <w:t>0</w:t>
            </w:r>
            <w:r>
              <w:rPr>
                <w:spacing w:val="-2"/>
              </w:rPr>
              <w:t>.</w:t>
            </w:r>
            <w:r>
              <w:rPr>
                <w:rFonts w:ascii="Times New Roman" w:hAnsi="Times New Roman"/>
                <w:spacing w:val="-2"/>
              </w:rPr>
              <w:t>00</w:t>
            </w:r>
          </w:p>
        </w:tc>
      </w:tr>
      <w:tr w14:paraId="04F145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2751" w:type="dxa"/>
            <w:vAlign w:val="top"/>
          </w:tcPr>
          <w:p w14:paraId="17578164">
            <w:pPr>
              <w:rPr>
                <w:rFonts w:ascii="Arial"/>
                <w:sz w:val="21"/>
              </w:rPr>
            </w:pPr>
          </w:p>
        </w:tc>
        <w:tc>
          <w:tcPr>
            <w:tcW w:w="1478" w:type="dxa"/>
            <w:vAlign w:val="top"/>
          </w:tcPr>
          <w:p w14:paraId="072808E6">
            <w:pPr>
              <w:rPr>
                <w:rFonts w:ascii="Arial"/>
                <w:sz w:val="21"/>
              </w:rPr>
            </w:pPr>
          </w:p>
        </w:tc>
        <w:tc>
          <w:tcPr>
            <w:tcW w:w="2597" w:type="dxa"/>
            <w:vAlign w:val="top"/>
          </w:tcPr>
          <w:p w14:paraId="2422A695">
            <w:pPr>
              <w:pStyle w:val="6"/>
              <w:spacing w:before="71" w:line="219" w:lineRule="auto"/>
              <w:ind w:left="36"/>
            </w:pPr>
            <w:r>
              <w:rPr>
                <w:spacing w:val="1"/>
              </w:rPr>
              <w:t>十八、自然资源海洋气象等支出</w:t>
            </w:r>
          </w:p>
        </w:tc>
        <w:tc>
          <w:tcPr>
            <w:tcW w:w="1473" w:type="dxa"/>
            <w:vAlign w:val="top"/>
          </w:tcPr>
          <w:p w14:paraId="6A391B37">
            <w:pPr>
              <w:pStyle w:val="6"/>
              <w:spacing w:before="86" w:line="237" w:lineRule="auto"/>
              <w:ind w:left="1139"/>
            </w:pPr>
            <w:r>
              <w:rPr>
                <w:rFonts w:ascii="Times New Roman" w:hAnsi="Times New Roman"/>
                <w:spacing w:val="-2"/>
              </w:rPr>
              <w:t>0</w:t>
            </w:r>
            <w:r>
              <w:rPr>
                <w:spacing w:val="-2"/>
              </w:rPr>
              <w:t>.</w:t>
            </w:r>
            <w:r>
              <w:rPr>
                <w:rFonts w:ascii="Times New Roman" w:hAnsi="Times New Roman"/>
                <w:spacing w:val="-2"/>
              </w:rPr>
              <w:t>00</w:t>
            </w:r>
          </w:p>
        </w:tc>
      </w:tr>
      <w:tr w14:paraId="7D8387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751" w:type="dxa"/>
            <w:vAlign w:val="top"/>
          </w:tcPr>
          <w:p w14:paraId="2DD2A798">
            <w:pPr>
              <w:rPr>
                <w:rFonts w:ascii="Arial"/>
                <w:sz w:val="21"/>
              </w:rPr>
            </w:pPr>
          </w:p>
        </w:tc>
        <w:tc>
          <w:tcPr>
            <w:tcW w:w="1478" w:type="dxa"/>
            <w:vAlign w:val="top"/>
          </w:tcPr>
          <w:p w14:paraId="73BFE204">
            <w:pPr>
              <w:rPr>
                <w:rFonts w:ascii="Arial"/>
                <w:sz w:val="21"/>
              </w:rPr>
            </w:pPr>
          </w:p>
        </w:tc>
        <w:tc>
          <w:tcPr>
            <w:tcW w:w="2597" w:type="dxa"/>
            <w:vAlign w:val="top"/>
          </w:tcPr>
          <w:p w14:paraId="7D46264F">
            <w:pPr>
              <w:pStyle w:val="6"/>
              <w:spacing w:before="72" w:line="219" w:lineRule="auto"/>
              <w:ind w:left="36"/>
            </w:pPr>
            <w:r>
              <w:rPr>
                <w:spacing w:val="2"/>
              </w:rPr>
              <w:t>十九、住房保障支出</w:t>
            </w:r>
          </w:p>
        </w:tc>
        <w:tc>
          <w:tcPr>
            <w:tcW w:w="1473" w:type="dxa"/>
            <w:vAlign w:val="top"/>
          </w:tcPr>
          <w:p w14:paraId="73D5D9B0">
            <w:pPr>
              <w:pStyle w:val="6"/>
              <w:spacing w:before="87" w:line="237" w:lineRule="auto"/>
              <w:ind w:right="26"/>
              <w:jc w:val="right"/>
            </w:pPr>
            <w:r>
              <w:rPr>
                <w:rFonts w:ascii="Times New Roman" w:hAnsi="Times New Roman"/>
                <w:spacing w:val="-2"/>
              </w:rPr>
              <w:t>33</w:t>
            </w:r>
            <w:r>
              <w:rPr>
                <w:spacing w:val="-2"/>
              </w:rPr>
              <w:t>.</w:t>
            </w:r>
            <w:r>
              <w:rPr>
                <w:rFonts w:ascii="Times New Roman" w:hAnsi="Times New Roman"/>
                <w:spacing w:val="-2"/>
              </w:rPr>
              <w:t>70</w:t>
            </w:r>
          </w:p>
        </w:tc>
      </w:tr>
      <w:tr w14:paraId="306BE2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2751" w:type="dxa"/>
            <w:vAlign w:val="top"/>
          </w:tcPr>
          <w:p w14:paraId="41DF3DAE">
            <w:pPr>
              <w:rPr>
                <w:rFonts w:ascii="Arial"/>
                <w:sz w:val="21"/>
              </w:rPr>
            </w:pPr>
          </w:p>
        </w:tc>
        <w:tc>
          <w:tcPr>
            <w:tcW w:w="1478" w:type="dxa"/>
            <w:vAlign w:val="top"/>
          </w:tcPr>
          <w:p w14:paraId="154D4CD4">
            <w:pPr>
              <w:rPr>
                <w:rFonts w:ascii="Arial"/>
                <w:sz w:val="21"/>
              </w:rPr>
            </w:pPr>
          </w:p>
        </w:tc>
        <w:tc>
          <w:tcPr>
            <w:tcW w:w="2597" w:type="dxa"/>
            <w:vAlign w:val="top"/>
          </w:tcPr>
          <w:p w14:paraId="0007A86A">
            <w:pPr>
              <w:pStyle w:val="6"/>
              <w:spacing w:before="71" w:line="219" w:lineRule="auto"/>
              <w:ind w:left="36"/>
            </w:pPr>
            <w:r>
              <w:rPr>
                <w:spacing w:val="1"/>
              </w:rPr>
              <w:t>二十、粮油物资储备支出</w:t>
            </w:r>
          </w:p>
        </w:tc>
        <w:tc>
          <w:tcPr>
            <w:tcW w:w="1473" w:type="dxa"/>
            <w:vAlign w:val="top"/>
          </w:tcPr>
          <w:p w14:paraId="0735A563">
            <w:pPr>
              <w:pStyle w:val="6"/>
              <w:spacing w:before="87" w:line="236" w:lineRule="auto"/>
              <w:ind w:left="1139"/>
            </w:pPr>
            <w:r>
              <w:rPr>
                <w:rFonts w:ascii="Times New Roman" w:hAnsi="Times New Roman"/>
                <w:spacing w:val="-2"/>
              </w:rPr>
              <w:t>0</w:t>
            </w:r>
            <w:r>
              <w:rPr>
                <w:spacing w:val="-2"/>
              </w:rPr>
              <w:t>.</w:t>
            </w:r>
            <w:r>
              <w:rPr>
                <w:rFonts w:ascii="Times New Roman" w:hAnsi="Times New Roman"/>
                <w:spacing w:val="-2"/>
              </w:rPr>
              <w:t>00</w:t>
            </w:r>
          </w:p>
        </w:tc>
      </w:tr>
      <w:tr w14:paraId="08727F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2751" w:type="dxa"/>
            <w:vAlign w:val="top"/>
          </w:tcPr>
          <w:p w14:paraId="3A3594A9">
            <w:pPr>
              <w:rPr>
                <w:rFonts w:ascii="Arial"/>
                <w:sz w:val="21"/>
              </w:rPr>
            </w:pPr>
          </w:p>
        </w:tc>
        <w:tc>
          <w:tcPr>
            <w:tcW w:w="1478" w:type="dxa"/>
            <w:vAlign w:val="top"/>
          </w:tcPr>
          <w:p w14:paraId="41C633A3">
            <w:pPr>
              <w:rPr>
                <w:rFonts w:ascii="Arial"/>
                <w:sz w:val="21"/>
              </w:rPr>
            </w:pPr>
          </w:p>
        </w:tc>
        <w:tc>
          <w:tcPr>
            <w:tcW w:w="2597" w:type="dxa"/>
            <w:vAlign w:val="top"/>
          </w:tcPr>
          <w:p w14:paraId="2D4A5973">
            <w:pPr>
              <w:pStyle w:val="6"/>
              <w:spacing w:before="72" w:line="219" w:lineRule="auto"/>
              <w:ind w:left="36"/>
            </w:pPr>
            <w:r>
              <w:t>二十一、国有资本经营预算支出</w:t>
            </w:r>
          </w:p>
        </w:tc>
        <w:tc>
          <w:tcPr>
            <w:tcW w:w="1473" w:type="dxa"/>
            <w:vAlign w:val="top"/>
          </w:tcPr>
          <w:p w14:paraId="2509F057">
            <w:pPr>
              <w:pStyle w:val="6"/>
              <w:spacing w:before="88" w:line="224" w:lineRule="auto"/>
              <w:ind w:left="1139"/>
            </w:pPr>
            <w:r>
              <w:rPr>
                <w:rFonts w:ascii="Times New Roman" w:hAnsi="Times New Roman"/>
                <w:spacing w:val="-2"/>
              </w:rPr>
              <w:t>0</w:t>
            </w:r>
            <w:r>
              <w:rPr>
                <w:spacing w:val="-2"/>
              </w:rPr>
              <w:t>.</w:t>
            </w:r>
            <w:r>
              <w:rPr>
                <w:rFonts w:ascii="Times New Roman" w:hAnsi="Times New Roman"/>
                <w:spacing w:val="-2"/>
              </w:rPr>
              <w:t>00</w:t>
            </w:r>
          </w:p>
        </w:tc>
      </w:tr>
      <w:tr w14:paraId="2683EC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751" w:type="dxa"/>
            <w:vAlign w:val="top"/>
          </w:tcPr>
          <w:p w14:paraId="6973866D">
            <w:pPr>
              <w:rPr>
                <w:rFonts w:ascii="Arial"/>
                <w:sz w:val="21"/>
              </w:rPr>
            </w:pPr>
          </w:p>
        </w:tc>
        <w:tc>
          <w:tcPr>
            <w:tcW w:w="1478" w:type="dxa"/>
            <w:vAlign w:val="top"/>
          </w:tcPr>
          <w:p w14:paraId="5E4C65C1">
            <w:pPr>
              <w:rPr>
                <w:rFonts w:ascii="Arial"/>
                <w:sz w:val="21"/>
              </w:rPr>
            </w:pPr>
          </w:p>
        </w:tc>
        <w:tc>
          <w:tcPr>
            <w:tcW w:w="2597" w:type="dxa"/>
            <w:vAlign w:val="top"/>
          </w:tcPr>
          <w:p w14:paraId="12DEB5A9">
            <w:pPr>
              <w:pStyle w:val="6"/>
              <w:spacing w:before="93" w:line="219" w:lineRule="auto"/>
              <w:ind w:left="36"/>
            </w:pPr>
            <w:r>
              <w:rPr>
                <w:spacing w:val="1"/>
              </w:rPr>
              <w:t>二十二、灾害防治及应急管理支出</w:t>
            </w:r>
          </w:p>
        </w:tc>
        <w:tc>
          <w:tcPr>
            <w:tcW w:w="1473" w:type="dxa"/>
            <w:vAlign w:val="top"/>
          </w:tcPr>
          <w:p w14:paraId="05BB3D03">
            <w:pPr>
              <w:pStyle w:val="6"/>
              <w:spacing w:before="128" w:line="187" w:lineRule="auto"/>
              <w:ind w:left="1139"/>
            </w:pPr>
            <w:r>
              <w:rPr>
                <w:rFonts w:ascii="Times New Roman" w:hAnsi="Times New Roman"/>
                <w:spacing w:val="-2"/>
              </w:rPr>
              <w:t>0</w:t>
            </w:r>
            <w:r>
              <w:rPr>
                <w:spacing w:val="-2"/>
              </w:rPr>
              <w:t>.</w:t>
            </w:r>
            <w:r>
              <w:rPr>
                <w:rFonts w:ascii="Times New Roman" w:hAnsi="Times New Roman"/>
                <w:spacing w:val="-2"/>
              </w:rPr>
              <w:t>00</w:t>
            </w:r>
          </w:p>
        </w:tc>
      </w:tr>
      <w:tr w14:paraId="23D951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2751" w:type="dxa"/>
            <w:vAlign w:val="top"/>
          </w:tcPr>
          <w:p w14:paraId="5B18BB4B">
            <w:pPr>
              <w:rPr>
                <w:rFonts w:ascii="Arial"/>
                <w:sz w:val="21"/>
              </w:rPr>
            </w:pPr>
          </w:p>
        </w:tc>
        <w:tc>
          <w:tcPr>
            <w:tcW w:w="1478" w:type="dxa"/>
            <w:vAlign w:val="top"/>
          </w:tcPr>
          <w:p w14:paraId="29247396">
            <w:pPr>
              <w:rPr>
                <w:rFonts w:ascii="Arial"/>
                <w:sz w:val="21"/>
              </w:rPr>
            </w:pPr>
          </w:p>
        </w:tc>
        <w:tc>
          <w:tcPr>
            <w:tcW w:w="2597" w:type="dxa"/>
            <w:vAlign w:val="top"/>
          </w:tcPr>
          <w:p w14:paraId="29400857">
            <w:pPr>
              <w:pStyle w:val="6"/>
              <w:spacing w:before="73" w:line="220" w:lineRule="auto"/>
              <w:ind w:left="36"/>
            </w:pPr>
            <w:r>
              <w:rPr>
                <w:spacing w:val="2"/>
              </w:rPr>
              <w:t>二十三、其他支出</w:t>
            </w:r>
          </w:p>
        </w:tc>
        <w:tc>
          <w:tcPr>
            <w:tcW w:w="1473" w:type="dxa"/>
            <w:vAlign w:val="top"/>
          </w:tcPr>
          <w:p w14:paraId="2D7F6F6F">
            <w:pPr>
              <w:pStyle w:val="6"/>
              <w:spacing w:before="88" w:line="235" w:lineRule="auto"/>
              <w:ind w:left="1139"/>
            </w:pPr>
            <w:r>
              <w:rPr>
                <w:rFonts w:ascii="Times New Roman" w:hAnsi="Times New Roman"/>
                <w:spacing w:val="-2"/>
              </w:rPr>
              <w:t>0</w:t>
            </w:r>
            <w:r>
              <w:rPr>
                <w:spacing w:val="-2"/>
              </w:rPr>
              <w:t>.</w:t>
            </w:r>
            <w:r>
              <w:rPr>
                <w:rFonts w:ascii="Times New Roman" w:hAnsi="Times New Roman"/>
                <w:spacing w:val="-2"/>
              </w:rPr>
              <w:t>00</w:t>
            </w:r>
          </w:p>
        </w:tc>
      </w:tr>
      <w:tr w14:paraId="6D97B8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2751" w:type="dxa"/>
            <w:vAlign w:val="top"/>
          </w:tcPr>
          <w:p w14:paraId="606E6AB6">
            <w:pPr>
              <w:rPr>
                <w:rFonts w:ascii="Arial"/>
                <w:sz w:val="21"/>
              </w:rPr>
            </w:pPr>
          </w:p>
        </w:tc>
        <w:tc>
          <w:tcPr>
            <w:tcW w:w="1478" w:type="dxa"/>
            <w:vAlign w:val="top"/>
          </w:tcPr>
          <w:p w14:paraId="29FCCB64">
            <w:pPr>
              <w:rPr>
                <w:rFonts w:ascii="Arial"/>
                <w:sz w:val="21"/>
              </w:rPr>
            </w:pPr>
          </w:p>
        </w:tc>
        <w:tc>
          <w:tcPr>
            <w:tcW w:w="2597" w:type="dxa"/>
            <w:vAlign w:val="top"/>
          </w:tcPr>
          <w:p w14:paraId="0B51613F">
            <w:pPr>
              <w:pStyle w:val="6"/>
              <w:spacing w:before="74" w:line="219" w:lineRule="auto"/>
              <w:ind w:left="36"/>
            </w:pPr>
            <w:r>
              <w:rPr>
                <w:spacing w:val="1"/>
              </w:rPr>
              <w:t>二十四、抗疫特别国债安排的支出</w:t>
            </w:r>
          </w:p>
        </w:tc>
        <w:tc>
          <w:tcPr>
            <w:tcW w:w="1473" w:type="dxa"/>
            <w:vAlign w:val="top"/>
          </w:tcPr>
          <w:p w14:paraId="59460D5E">
            <w:pPr>
              <w:pStyle w:val="6"/>
              <w:spacing w:before="88" w:line="234" w:lineRule="auto"/>
              <w:ind w:left="1139"/>
            </w:pPr>
            <w:r>
              <w:rPr>
                <w:rFonts w:ascii="Times New Roman" w:hAnsi="Times New Roman"/>
                <w:spacing w:val="-2"/>
              </w:rPr>
              <w:t>0</w:t>
            </w:r>
            <w:r>
              <w:rPr>
                <w:spacing w:val="-2"/>
              </w:rPr>
              <w:t>.</w:t>
            </w:r>
            <w:r>
              <w:rPr>
                <w:rFonts w:ascii="Times New Roman" w:hAnsi="Times New Roman"/>
                <w:spacing w:val="-2"/>
              </w:rPr>
              <w:t>00</w:t>
            </w:r>
          </w:p>
        </w:tc>
      </w:tr>
      <w:tr w14:paraId="6E6C15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2751" w:type="dxa"/>
            <w:vAlign w:val="top"/>
          </w:tcPr>
          <w:p w14:paraId="6C4DD73B">
            <w:pPr>
              <w:pStyle w:val="6"/>
              <w:spacing w:before="74" w:line="219" w:lineRule="auto"/>
              <w:ind w:left="945"/>
            </w:pPr>
            <w:r>
              <w:rPr>
                <w:spacing w:val="-1"/>
              </w:rPr>
              <w:t>本年收入合计</w:t>
            </w:r>
          </w:p>
        </w:tc>
        <w:tc>
          <w:tcPr>
            <w:tcW w:w="1478" w:type="dxa"/>
            <w:vAlign w:val="top"/>
          </w:tcPr>
          <w:p w14:paraId="1ED60370">
            <w:pPr>
              <w:pStyle w:val="6"/>
              <w:spacing w:before="90" w:line="221" w:lineRule="auto"/>
              <w:ind w:left="994"/>
            </w:pPr>
            <w:r>
              <w:rPr>
                <w:rFonts w:ascii="Times New Roman" w:hAnsi="Times New Roman"/>
                <w:spacing w:val="-1"/>
              </w:rPr>
              <w:t>835</w:t>
            </w:r>
            <w:r>
              <w:rPr>
                <w:spacing w:val="-1"/>
              </w:rPr>
              <w:t>.</w:t>
            </w:r>
            <w:r>
              <w:rPr>
                <w:rFonts w:ascii="Times New Roman" w:hAnsi="Times New Roman"/>
                <w:spacing w:val="-1"/>
              </w:rPr>
              <w:t>72</w:t>
            </w:r>
          </w:p>
        </w:tc>
        <w:tc>
          <w:tcPr>
            <w:tcW w:w="2597" w:type="dxa"/>
            <w:vAlign w:val="top"/>
          </w:tcPr>
          <w:p w14:paraId="44561421">
            <w:pPr>
              <w:pStyle w:val="6"/>
              <w:spacing w:before="74" w:line="219" w:lineRule="auto"/>
              <w:ind w:left="876"/>
            </w:pPr>
            <w:r>
              <w:rPr>
                <w:spacing w:val="-1"/>
              </w:rPr>
              <w:t>本年支出合计</w:t>
            </w:r>
          </w:p>
        </w:tc>
        <w:tc>
          <w:tcPr>
            <w:tcW w:w="1473" w:type="dxa"/>
            <w:vAlign w:val="top"/>
          </w:tcPr>
          <w:p w14:paraId="6AEB3393">
            <w:pPr>
              <w:pStyle w:val="6"/>
              <w:spacing w:before="90" w:line="221" w:lineRule="auto"/>
              <w:ind w:left="989"/>
            </w:pPr>
            <w:r>
              <w:rPr>
                <w:rFonts w:ascii="Times New Roman" w:hAnsi="Times New Roman"/>
                <w:spacing w:val="-1"/>
              </w:rPr>
              <w:t>838</w:t>
            </w:r>
            <w:r>
              <w:rPr>
                <w:spacing w:val="-1"/>
              </w:rPr>
              <w:t>.</w:t>
            </w:r>
            <w:r>
              <w:rPr>
                <w:rFonts w:ascii="Times New Roman" w:hAnsi="Times New Roman"/>
                <w:spacing w:val="-1"/>
              </w:rPr>
              <w:t>27</w:t>
            </w:r>
          </w:p>
        </w:tc>
      </w:tr>
      <w:tr w14:paraId="53F3A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2751" w:type="dxa"/>
            <w:vAlign w:val="top"/>
          </w:tcPr>
          <w:p w14:paraId="66F53BB4">
            <w:pPr>
              <w:pStyle w:val="6"/>
              <w:spacing w:before="75" w:line="219" w:lineRule="auto"/>
              <w:ind w:left="35"/>
            </w:pPr>
            <w:r>
              <w:rPr>
                <w:spacing w:val="-1"/>
              </w:rPr>
              <w:t>使用非财政拨款结余</w:t>
            </w:r>
          </w:p>
        </w:tc>
        <w:tc>
          <w:tcPr>
            <w:tcW w:w="1478" w:type="dxa"/>
            <w:vAlign w:val="top"/>
          </w:tcPr>
          <w:p w14:paraId="6C3DFF6E">
            <w:pPr>
              <w:pStyle w:val="6"/>
              <w:spacing w:before="90" w:line="221" w:lineRule="auto"/>
              <w:ind w:left="1143"/>
            </w:pPr>
            <w:r>
              <w:rPr>
                <w:rFonts w:ascii="Times New Roman" w:hAnsi="Times New Roman"/>
                <w:spacing w:val="-2"/>
              </w:rPr>
              <w:t>0</w:t>
            </w:r>
            <w:r>
              <w:rPr>
                <w:spacing w:val="-2"/>
              </w:rPr>
              <w:t>.</w:t>
            </w:r>
            <w:r>
              <w:rPr>
                <w:rFonts w:ascii="Times New Roman" w:hAnsi="Times New Roman"/>
                <w:spacing w:val="-2"/>
              </w:rPr>
              <w:t>00</w:t>
            </w:r>
          </w:p>
        </w:tc>
        <w:tc>
          <w:tcPr>
            <w:tcW w:w="2597" w:type="dxa"/>
            <w:vAlign w:val="top"/>
          </w:tcPr>
          <w:p w14:paraId="052EC4D3">
            <w:pPr>
              <w:pStyle w:val="6"/>
              <w:spacing w:before="75" w:line="220" w:lineRule="auto"/>
              <w:ind w:left="36"/>
            </w:pPr>
            <w:r>
              <w:rPr>
                <w:spacing w:val="-2"/>
              </w:rPr>
              <w:t>结余分配</w:t>
            </w:r>
          </w:p>
        </w:tc>
        <w:tc>
          <w:tcPr>
            <w:tcW w:w="1473" w:type="dxa"/>
            <w:vAlign w:val="top"/>
          </w:tcPr>
          <w:p w14:paraId="5D56D5C1">
            <w:pPr>
              <w:pStyle w:val="6"/>
              <w:spacing w:before="90" w:line="221" w:lineRule="auto"/>
              <w:ind w:left="1139"/>
            </w:pPr>
            <w:r>
              <w:rPr>
                <w:rFonts w:ascii="Times New Roman" w:hAnsi="Times New Roman"/>
                <w:spacing w:val="-2"/>
              </w:rPr>
              <w:t>0</w:t>
            </w:r>
            <w:r>
              <w:rPr>
                <w:spacing w:val="-2"/>
              </w:rPr>
              <w:t>.</w:t>
            </w:r>
            <w:r>
              <w:rPr>
                <w:rFonts w:ascii="Times New Roman" w:hAnsi="Times New Roman"/>
                <w:spacing w:val="-2"/>
              </w:rPr>
              <w:t>00</w:t>
            </w:r>
          </w:p>
        </w:tc>
      </w:tr>
      <w:tr w14:paraId="7C9DA3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2751" w:type="dxa"/>
            <w:vAlign w:val="top"/>
          </w:tcPr>
          <w:p w14:paraId="651CB0BB">
            <w:pPr>
              <w:pStyle w:val="6"/>
              <w:spacing w:before="75" w:line="219" w:lineRule="auto"/>
              <w:ind w:left="35"/>
            </w:pPr>
            <w:r>
              <w:rPr>
                <w:spacing w:val="-1"/>
              </w:rPr>
              <w:t>年初结转和结余</w:t>
            </w:r>
          </w:p>
        </w:tc>
        <w:tc>
          <w:tcPr>
            <w:tcW w:w="1478" w:type="dxa"/>
            <w:vAlign w:val="top"/>
          </w:tcPr>
          <w:p w14:paraId="1B3E91F5">
            <w:pPr>
              <w:pStyle w:val="6"/>
              <w:spacing w:before="90" w:line="232" w:lineRule="auto"/>
              <w:ind w:left="1143"/>
            </w:pPr>
            <w:r>
              <w:rPr>
                <w:rFonts w:ascii="Times New Roman" w:hAnsi="Times New Roman"/>
                <w:spacing w:val="-2"/>
              </w:rPr>
              <w:t>7</w:t>
            </w:r>
            <w:r>
              <w:rPr>
                <w:spacing w:val="-2"/>
              </w:rPr>
              <w:t>.</w:t>
            </w:r>
            <w:r>
              <w:rPr>
                <w:rFonts w:ascii="Times New Roman" w:hAnsi="Times New Roman"/>
                <w:spacing w:val="-2"/>
              </w:rPr>
              <w:t>97</w:t>
            </w:r>
          </w:p>
        </w:tc>
        <w:tc>
          <w:tcPr>
            <w:tcW w:w="2597" w:type="dxa"/>
            <w:vAlign w:val="top"/>
          </w:tcPr>
          <w:p w14:paraId="68EED9E2">
            <w:pPr>
              <w:pStyle w:val="6"/>
              <w:spacing w:before="75" w:line="219" w:lineRule="auto"/>
              <w:ind w:left="36"/>
            </w:pPr>
            <w:r>
              <w:rPr>
                <w:spacing w:val="-1"/>
              </w:rPr>
              <w:t>年末结转和结余</w:t>
            </w:r>
          </w:p>
        </w:tc>
        <w:tc>
          <w:tcPr>
            <w:tcW w:w="1473" w:type="dxa"/>
            <w:vAlign w:val="top"/>
          </w:tcPr>
          <w:p w14:paraId="1D897F63">
            <w:pPr>
              <w:pStyle w:val="6"/>
              <w:spacing w:before="90" w:line="232" w:lineRule="auto"/>
              <w:ind w:left="1139"/>
            </w:pPr>
            <w:r>
              <w:rPr>
                <w:rFonts w:ascii="Times New Roman" w:hAnsi="Times New Roman"/>
                <w:spacing w:val="-2"/>
              </w:rPr>
              <w:t>5</w:t>
            </w:r>
            <w:r>
              <w:rPr>
                <w:spacing w:val="-2"/>
              </w:rPr>
              <w:t>.</w:t>
            </w:r>
            <w:r>
              <w:rPr>
                <w:rFonts w:ascii="Times New Roman" w:hAnsi="Times New Roman"/>
                <w:spacing w:val="-2"/>
              </w:rPr>
              <w:t>43</w:t>
            </w:r>
          </w:p>
        </w:tc>
      </w:tr>
      <w:tr w14:paraId="382EEC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751" w:type="dxa"/>
            <w:vAlign w:val="top"/>
          </w:tcPr>
          <w:p w14:paraId="3B4A1E91">
            <w:pPr>
              <w:pStyle w:val="6"/>
              <w:spacing w:before="66" w:line="221" w:lineRule="auto"/>
              <w:ind w:left="1225"/>
            </w:pPr>
            <w:r>
              <w:rPr>
                <w:spacing w:val="-3"/>
              </w:rPr>
              <w:t>总计</w:t>
            </w:r>
          </w:p>
        </w:tc>
        <w:tc>
          <w:tcPr>
            <w:tcW w:w="1478" w:type="dxa"/>
            <w:vAlign w:val="top"/>
          </w:tcPr>
          <w:p w14:paraId="59A3A122">
            <w:pPr>
              <w:pStyle w:val="6"/>
              <w:spacing w:before="81" w:line="226" w:lineRule="auto"/>
              <w:ind w:left="994"/>
            </w:pPr>
            <w:r>
              <w:rPr>
                <w:rFonts w:ascii="Times New Roman" w:hAnsi="Times New Roman"/>
                <w:spacing w:val="-1"/>
              </w:rPr>
              <w:t>843</w:t>
            </w:r>
            <w:r>
              <w:rPr>
                <w:spacing w:val="-1"/>
              </w:rPr>
              <w:t>.</w:t>
            </w:r>
            <w:r>
              <w:rPr>
                <w:rFonts w:ascii="Times New Roman" w:hAnsi="Times New Roman"/>
                <w:spacing w:val="-1"/>
              </w:rPr>
              <w:t>70</w:t>
            </w:r>
          </w:p>
        </w:tc>
        <w:tc>
          <w:tcPr>
            <w:tcW w:w="2597" w:type="dxa"/>
            <w:vAlign w:val="top"/>
          </w:tcPr>
          <w:p w14:paraId="763611B9">
            <w:pPr>
              <w:pStyle w:val="6"/>
              <w:spacing w:before="66" w:line="221" w:lineRule="auto"/>
              <w:ind w:left="1145"/>
            </w:pPr>
            <w:r>
              <w:rPr>
                <w:spacing w:val="-3"/>
              </w:rPr>
              <w:t>总计</w:t>
            </w:r>
          </w:p>
        </w:tc>
        <w:tc>
          <w:tcPr>
            <w:tcW w:w="1473" w:type="dxa"/>
            <w:vAlign w:val="top"/>
          </w:tcPr>
          <w:p w14:paraId="325F7EB3">
            <w:pPr>
              <w:pStyle w:val="6"/>
              <w:spacing w:before="81" w:line="226" w:lineRule="auto"/>
              <w:ind w:left="989"/>
            </w:pPr>
            <w:r>
              <w:rPr>
                <w:rFonts w:ascii="Times New Roman" w:hAnsi="Times New Roman"/>
                <w:spacing w:val="-1"/>
              </w:rPr>
              <w:t>843</w:t>
            </w:r>
            <w:r>
              <w:rPr>
                <w:spacing w:val="-1"/>
              </w:rPr>
              <w:t>.</w:t>
            </w:r>
            <w:r>
              <w:rPr>
                <w:rFonts w:ascii="Times New Roman" w:hAnsi="Times New Roman"/>
                <w:spacing w:val="-1"/>
              </w:rPr>
              <w:t>70</w:t>
            </w:r>
          </w:p>
        </w:tc>
      </w:tr>
    </w:tbl>
    <w:p w14:paraId="234B448A">
      <w:pPr>
        <w:spacing w:before="71" w:line="219" w:lineRule="auto"/>
        <w:ind w:left="70"/>
        <w:rPr>
          <w:rFonts w:ascii="宋体" w:hAnsi="宋体" w:eastAsia="宋体" w:cs="宋体"/>
          <w:sz w:val="15"/>
          <w:szCs w:val="15"/>
        </w:rPr>
      </w:pPr>
      <w:r>
        <w:rPr>
          <w:rFonts w:ascii="宋体" w:hAnsi="宋体" w:eastAsia="宋体" w:cs="宋体"/>
          <w:spacing w:val="-1"/>
          <w:sz w:val="15"/>
          <w:szCs w:val="15"/>
        </w:rPr>
        <w:t>注：小数点保留两位</w:t>
      </w:r>
    </w:p>
    <w:p w14:paraId="1CEDE571">
      <w:pPr>
        <w:spacing w:before="122" w:line="219" w:lineRule="auto"/>
        <w:rPr>
          <w:rFonts w:ascii="宋体" w:hAnsi="宋体" w:eastAsia="宋体" w:cs="宋体"/>
          <w:sz w:val="20"/>
          <w:szCs w:val="20"/>
        </w:rPr>
      </w:pPr>
      <w:r>
        <w:rPr>
          <w:rFonts w:ascii="宋体" w:hAnsi="宋体" w:eastAsia="宋体" w:cs="宋体"/>
          <w:spacing w:val="9"/>
          <w:sz w:val="20"/>
          <w:szCs w:val="20"/>
        </w:rPr>
        <w:t>注：本表反映单位本年度的总收支和年末结转结余情况。</w:t>
      </w:r>
    </w:p>
    <w:p w14:paraId="01053B5B">
      <w:pPr>
        <w:spacing w:line="219" w:lineRule="auto"/>
        <w:rPr>
          <w:rFonts w:ascii="宋体" w:hAnsi="宋体" w:eastAsia="宋体" w:cs="宋体"/>
          <w:sz w:val="20"/>
          <w:szCs w:val="20"/>
        </w:rPr>
        <w:sectPr>
          <w:pgSz w:w="11880" w:h="16850"/>
          <w:pgMar w:top="1432" w:right="1782" w:bottom="0" w:left="1739" w:header="0" w:footer="0" w:gutter="0"/>
          <w:cols w:space="720" w:num="1"/>
        </w:sectPr>
      </w:pPr>
    </w:p>
    <w:p w14:paraId="13E54603">
      <w:pPr>
        <w:spacing w:line="255" w:lineRule="auto"/>
        <w:rPr>
          <w:rFonts w:ascii="Arial"/>
          <w:sz w:val="21"/>
        </w:rPr>
      </w:pPr>
    </w:p>
    <w:p w14:paraId="7C06E306">
      <w:pPr>
        <w:spacing w:line="256" w:lineRule="auto"/>
        <w:rPr>
          <w:rFonts w:ascii="Arial"/>
          <w:sz w:val="21"/>
        </w:rPr>
      </w:pPr>
    </w:p>
    <w:p w14:paraId="2785C427">
      <w:pPr>
        <w:spacing w:line="256" w:lineRule="auto"/>
        <w:rPr>
          <w:rFonts w:ascii="Arial"/>
          <w:sz w:val="21"/>
        </w:rPr>
      </w:pPr>
    </w:p>
    <w:p w14:paraId="69320471">
      <w:pPr>
        <w:spacing w:before="65" w:line="219" w:lineRule="auto"/>
        <w:ind w:left="6464"/>
        <w:rPr>
          <w:rFonts w:ascii="宋体" w:hAnsi="宋体" w:eastAsia="宋体" w:cs="宋体"/>
          <w:sz w:val="20"/>
          <w:szCs w:val="20"/>
        </w:rPr>
      </w:pPr>
      <w:r>
        <w:rPr>
          <w:rFonts w:ascii="宋体" w:hAnsi="宋体" w:eastAsia="宋体" w:cs="宋体"/>
          <w:spacing w:val="9"/>
          <w:sz w:val="20"/>
          <w:szCs w:val="20"/>
        </w:rPr>
        <w:t>收入决算表</w:t>
      </w:r>
    </w:p>
    <w:p w14:paraId="72574530">
      <w:pPr>
        <w:spacing w:line="301" w:lineRule="auto"/>
        <w:rPr>
          <w:rFonts w:ascii="Arial"/>
          <w:sz w:val="21"/>
        </w:rPr>
      </w:pPr>
    </w:p>
    <w:p w14:paraId="17F2F7C5">
      <w:pPr>
        <w:spacing w:line="302" w:lineRule="auto"/>
        <w:rPr>
          <w:rFonts w:ascii="Arial"/>
          <w:sz w:val="21"/>
        </w:rPr>
      </w:pPr>
    </w:p>
    <w:p w14:paraId="2CCC105B">
      <w:pPr>
        <w:spacing w:before="65" w:line="229" w:lineRule="auto"/>
        <w:ind w:left="74"/>
        <w:rPr>
          <w:rFonts w:ascii="宋体" w:hAnsi="宋体" w:eastAsia="宋体" w:cs="宋体"/>
          <w:sz w:val="20"/>
          <w:szCs w:val="20"/>
        </w:rPr>
      </w:pPr>
      <w:r>
        <w:rPr>
          <w:rFonts w:ascii="宋体" w:hAnsi="宋体" w:eastAsia="宋体" w:cs="宋体"/>
          <w:spacing w:val="4"/>
          <w:sz w:val="20"/>
          <w:szCs w:val="20"/>
        </w:rPr>
        <w:t xml:space="preserve">单位：上海市临港新片区城市建设交通运输事务中心(上海市临港      </w:t>
      </w:r>
      <w:r>
        <w:rPr>
          <w:rFonts w:ascii="Times New Roman" w:hAnsi="Times New Roman" w:eastAsia="宋体" w:cs="宋体"/>
          <w:spacing w:val="4"/>
          <w:position w:val="2"/>
          <w:sz w:val="20"/>
          <w:szCs w:val="20"/>
        </w:rPr>
        <w:t>2024</w:t>
      </w:r>
      <w:r>
        <w:rPr>
          <w:rFonts w:ascii="宋体" w:hAnsi="宋体" w:eastAsia="宋体" w:cs="宋体"/>
          <w:spacing w:val="4"/>
          <w:position w:val="2"/>
          <w:sz w:val="20"/>
          <w:szCs w:val="20"/>
        </w:rPr>
        <w:t xml:space="preserve">年度                                          </w:t>
      </w:r>
      <w:r>
        <w:rPr>
          <w:rFonts w:ascii="宋体" w:hAnsi="宋体" w:eastAsia="宋体" w:cs="宋体"/>
          <w:spacing w:val="3"/>
          <w:position w:val="2"/>
          <w:sz w:val="20"/>
          <w:szCs w:val="20"/>
        </w:rPr>
        <w:t xml:space="preserve">        金额单位：万元</w:t>
      </w:r>
    </w:p>
    <w:p w14:paraId="5FC6625C">
      <w:pPr>
        <w:spacing w:before="63" w:line="219" w:lineRule="auto"/>
        <w:ind w:left="84"/>
        <w:rPr>
          <w:rFonts w:ascii="宋体" w:hAnsi="宋体" w:eastAsia="宋体" w:cs="宋体"/>
          <w:sz w:val="21"/>
          <w:szCs w:val="21"/>
        </w:rPr>
      </w:pPr>
      <w:r>
        <w:rPr>
          <w:rFonts w:ascii="宋体" w:hAnsi="宋体" w:eastAsia="宋体" w:cs="宋体"/>
          <w:spacing w:val="3"/>
          <w:sz w:val="21"/>
          <w:szCs w:val="21"/>
        </w:rPr>
        <w:t>新片区住房保障事务中心)</w:t>
      </w:r>
    </w:p>
    <w:p w14:paraId="785BE3E1">
      <w:pPr>
        <w:spacing w:line="74" w:lineRule="auto"/>
        <w:rPr>
          <w:rFonts w:ascii="Arial"/>
          <w:sz w:val="2"/>
        </w:rPr>
      </w:pPr>
    </w:p>
    <w:tbl>
      <w:tblPr>
        <w:tblStyle w:val="5"/>
        <w:tblW w:w="1398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14"/>
        <w:gridCol w:w="2838"/>
        <w:gridCol w:w="1459"/>
        <w:gridCol w:w="1459"/>
        <w:gridCol w:w="1468"/>
        <w:gridCol w:w="1469"/>
        <w:gridCol w:w="1459"/>
        <w:gridCol w:w="1469"/>
        <w:gridCol w:w="1454"/>
      </w:tblGrid>
      <w:tr w14:paraId="3D39EE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3752" w:type="dxa"/>
            <w:gridSpan w:val="2"/>
            <w:vAlign w:val="top"/>
          </w:tcPr>
          <w:p w14:paraId="52781D03">
            <w:pPr>
              <w:pStyle w:val="6"/>
              <w:spacing w:before="82" w:line="220" w:lineRule="auto"/>
              <w:ind w:left="1724"/>
              <w:rPr>
                <w:sz w:val="16"/>
                <w:szCs w:val="16"/>
              </w:rPr>
            </w:pPr>
            <w:r>
              <w:rPr>
                <w:spacing w:val="-5"/>
                <w:sz w:val="16"/>
                <w:szCs w:val="16"/>
              </w:rPr>
              <w:t>项 目</w:t>
            </w:r>
          </w:p>
        </w:tc>
        <w:tc>
          <w:tcPr>
            <w:tcW w:w="1459" w:type="dxa"/>
            <w:vMerge w:val="restart"/>
            <w:tcBorders>
              <w:bottom w:val="nil"/>
            </w:tcBorders>
            <w:vAlign w:val="top"/>
          </w:tcPr>
          <w:p w14:paraId="35BDD284">
            <w:pPr>
              <w:spacing w:line="346" w:lineRule="auto"/>
              <w:rPr>
                <w:rFonts w:ascii="Arial"/>
                <w:sz w:val="21"/>
              </w:rPr>
            </w:pPr>
          </w:p>
          <w:p w14:paraId="5F772A62">
            <w:pPr>
              <w:pStyle w:val="6"/>
              <w:spacing w:before="52" w:line="219" w:lineRule="auto"/>
              <w:ind w:left="282"/>
              <w:rPr>
                <w:sz w:val="16"/>
                <w:szCs w:val="16"/>
              </w:rPr>
            </w:pPr>
            <w:r>
              <w:rPr>
                <w:spacing w:val="-1"/>
                <w:sz w:val="16"/>
                <w:szCs w:val="16"/>
              </w:rPr>
              <w:t>本年收入合计</w:t>
            </w:r>
          </w:p>
        </w:tc>
        <w:tc>
          <w:tcPr>
            <w:tcW w:w="1459" w:type="dxa"/>
            <w:vMerge w:val="restart"/>
            <w:tcBorders>
              <w:bottom w:val="nil"/>
            </w:tcBorders>
            <w:vAlign w:val="top"/>
          </w:tcPr>
          <w:p w14:paraId="7276E86E">
            <w:pPr>
              <w:spacing w:line="347" w:lineRule="auto"/>
              <w:rPr>
                <w:rFonts w:ascii="Arial"/>
                <w:sz w:val="21"/>
              </w:rPr>
            </w:pPr>
          </w:p>
          <w:p w14:paraId="25CF31B0">
            <w:pPr>
              <w:pStyle w:val="6"/>
              <w:spacing w:before="52" w:line="219" w:lineRule="auto"/>
              <w:ind w:left="263"/>
              <w:rPr>
                <w:sz w:val="16"/>
                <w:szCs w:val="16"/>
              </w:rPr>
            </w:pPr>
            <w:r>
              <w:rPr>
                <w:spacing w:val="-1"/>
                <w:sz w:val="16"/>
                <w:szCs w:val="16"/>
              </w:rPr>
              <w:t>财政拨款收入</w:t>
            </w:r>
          </w:p>
        </w:tc>
        <w:tc>
          <w:tcPr>
            <w:tcW w:w="1468" w:type="dxa"/>
            <w:vMerge w:val="restart"/>
            <w:tcBorders>
              <w:bottom w:val="nil"/>
            </w:tcBorders>
            <w:vAlign w:val="top"/>
          </w:tcPr>
          <w:p w14:paraId="2EC5865C">
            <w:pPr>
              <w:spacing w:line="347" w:lineRule="auto"/>
              <w:rPr>
                <w:rFonts w:ascii="Arial"/>
                <w:sz w:val="21"/>
              </w:rPr>
            </w:pPr>
          </w:p>
          <w:p w14:paraId="23683AC5">
            <w:pPr>
              <w:pStyle w:val="6"/>
              <w:spacing w:before="52" w:line="219" w:lineRule="auto"/>
              <w:ind w:left="304"/>
              <w:rPr>
                <w:sz w:val="16"/>
                <w:szCs w:val="16"/>
              </w:rPr>
            </w:pPr>
            <w:r>
              <w:rPr>
                <w:spacing w:val="-2"/>
                <w:sz w:val="16"/>
                <w:szCs w:val="16"/>
              </w:rPr>
              <w:t>上级补助收入</w:t>
            </w:r>
          </w:p>
        </w:tc>
        <w:tc>
          <w:tcPr>
            <w:tcW w:w="1469" w:type="dxa"/>
            <w:vMerge w:val="restart"/>
            <w:tcBorders>
              <w:bottom w:val="nil"/>
            </w:tcBorders>
            <w:vAlign w:val="top"/>
          </w:tcPr>
          <w:p w14:paraId="3DFB9642">
            <w:pPr>
              <w:spacing w:line="347" w:lineRule="auto"/>
              <w:rPr>
                <w:rFonts w:ascii="Arial"/>
                <w:sz w:val="21"/>
              </w:rPr>
            </w:pPr>
          </w:p>
          <w:p w14:paraId="7650A5D0">
            <w:pPr>
              <w:pStyle w:val="6"/>
              <w:spacing w:before="52" w:line="219" w:lineRule="auto"/>
              <w:ind w:left="456"/>
              <w:rPr>
                <w:sz w:val="16"/>
                <w:szCs w:val="16"/>
              </w:rPr>
            </w:pPr>
            <w:r>
              <w:rPr>
                <w:spacing w:val="-2"/>
                <w:sz w:val="16"/>
                <w:szCs w:val="16"/>
              </w:rPr>
              <w:t>事业收入</w:t>
            </w:r>
          </w:p>
        </w:tc>
        <w:tc>
          <w:tcPr>
            <w:tcW w:w="1459" w:type="dxa"/>
            <w:vMerge w:val="restart"/>
            <w:tcBorders>
              <w:bottom w:val="nil"/>
            </w:tcBorders>
            <w:vAlign w:val="top"/>
          </w:tcPr>
          <w:p w14:paraId="28BE4C15">
            <w:pPr>
              <w:spacing w:line="347" w:lineRule="auto"/>
              <w:rPr>
                <w:rFonts w:ascii="Arial"/>
                <w:sz w:val="21"/>
              </w:rPr>
            </w:pPr>
          </w:p>
          <w:p w14:paraId="69D13F0A">
            <w:pPr>
              <w:pStyle w:val="6"/>
              <w:spacing w:before="52" w:line="219" w:lineRule="auto"/>
              <w:ind w:left="427"/>
              <w:rPr>
                <w:sz w:val="16"/>
                <w:szCs w:val="16"/>
              </w:rPr>
            </w:pPr>
            <w:r>
              <w:rPr>
                <w:spacing w:val="-2"/>
                <w:sz w:val="16"/>
                <w:szCs w:val="16"/>
              </w:rPr>
              <w:t>经营收入</w:t>
            </w:r>
          </w:p>
        </w:tc>
        <w:tc>
          <w:tcPr>
            <w:tcW w:w="1469" w:type="dxa"/>
            <w:vMerge w:val="restart"/>
            <w:tcBorders>
              <w:bottom w:val="nil"/>
            </w:tcBorders>
            <w:vAlign w:val="top"/>
          </w:tcPr>
          <w:p w14:paraId="7FC46D42">
            <w:pPr>
              <w:spacing w:line="346" w:lineRule="auto"/>
              <w:rPr>
                <w:rFonts w:ascii="Arial"/>
                <w:sz w:val="21"/>
              </w:rPr>
            </w:pPr>
          </w:p>
          <w:p w14:paraId="7F58848B">
            <w:pPr>
              <w:pStyle w:val="6"/>
              <w:spacing w:before="52" w:line="219" w:lineRule="auto"/>
              <w:ind w:left="128"/>
              <w:rPr>
                <w:sz w:val="16"/>
                <w:szCs w:val="16"/>
              </w:rPr>
            </w:pPr>
            <w:r>
              <w:rPr>
                <w:sz w:val="16"/>
                <w:szCs w:val="16"/>
              </w:rPr>
              <w:t>附属单位上缴收入</w:t>
            </w:r>
          </w:p>
        </w:tc>
        <w:tc>
          <w:tcPr>
            <w:tcW w:w="1454" w:type="dxa"/>
            <w:vMerge w:val="restart"/>
            <w:tcBorders>
              <w:bottom w:val="nil"/>
            </w:tcBorders>
            <w:vAlign w:val="top"/>
          </w:tcPr>
          <w:p w14:paraId="1B3D7DC5">
            <w:pPr>
              <w:spacing w:line="347" w:lineRule="auto"/>
              <w:rPr>
                <w:rFonts w:ascii="Arial"/>
                <w:sz w:val="21"/>
              </w:rPr>
            </w:pPr>
          </w:p>
          <w:p w14:paraId="73717ACB">
            <w:pPr>
              <w:pStyle w:val="6"/>
              <w:spacing w:before="52" w:line="219" w:lineRule="auto"/>
              <w:ind w:left="429"/>
              <w:rPr>
                <w:sz w:val="16"/>
                <w:szCs w:val="16"/>
              </w:rPr>
            </w:pPr>
            <w:r>
              <w:rPr>
                <w:spacing w:val="-2"/>
                <w:sz w:val="16"/>
                <w:szCs w:val="16"/>
              </w:rPr>
              <w:t>其他收入</w:t>
            </w:r>
          </w:p>
        </w:tc>
      </w:tr>
      <w:tr w14:paraId="54896B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914" w:type="dxa"/>
            <w:vMerge w:val="restart"/>
            <w:tcBorders>
              <w:bottom w:val="nil"/>
            </w:tcBorders>
            <w:vAlign w:val="top"/>
          </w:tcPr>
          <w:p w14:paraId="7127357B">
            <w:pPr>
              <w:pStyle w:val="6"/>
              <w:spacing w:before="226" w:line="219" w:lineRule="auto"/>
              <w:ind w:left="84"/>
              <w:rPr>
                <w:sz w:val="16"/>
                <w:szCs w:val="16"/>
              </w:rPr>
            </w:pPr>
            <w:r>
              <w:rPr>
                <w:spacing w:val="-2"/>
                <w:sz w:val="16"/>
                <w:szCs w:val="16"/>
              </w:rPr>
              <w:t>功能分类科</w:t>
            </w:r>
          </w:p>
          <w:p w14:paraId="58EE8A89">
            <w:pPr>
              <w:pStyle w:val="6"/>
              <w:spacing w:before="131" w:line="219" w:lineRule="auto"/>
              <w:ind w:left="244"/>
              <w:rPr>
                <w:sz w:val="16"/>
                <w:szCs w:val="16"/>
              </w:rPr>
            </w:pPr>
            <w:r>
              <w:rPr>
                <w:spacing w:val="2"/>
                <w:sz w:val="16"/>
                <w:szCs w:val="16"/>
              </w:rPr>
              <w:t>目编码</w:t>
            </w:r>
          </w:p>
        </w:tc>
        <w:tc>
          <w:tcPr>
            <w:tcW w:w="2838" w:type="dxa"/>
            <w:vMerge w:val="restart"/>
            <w:tcBorders>
              <w:bottom w:val="nil"/>
            </w:tcBorders>
            <w:vAlign w:val="top"/>
          </w:tcPr>
          <w:p w14:paraId="4FA9BCCA">
            <w:pPr>
              <w:spacing w:line="342" w:lineRule="auto"/>
              <w:rPr>
                <w:rFonts w:ascii="Arial"/>
                <w:sz w:val="21"/>
              </w:rPr>
            </w:pPr>
          </w:p>
          <w:p w14:paraId="6FA3B0C5">
            <w:pPr>
              <w:pStyle w:val="6"/>
              <w:spacing w:before="52" w:line="219" w:lineRule="auto"/>
              <w:ind w:left="1130"/>
              <w:rPr>
                <w:sz w:val="16"/>
                <w:szCs w:val="16"/>
              </w:rPr>
            </w:pPr>
            <w:r>
              <w:rPr>
                <w:spacing w:val="-2"/>
                <w:sz w:val="16"/>
                <w:szCs w:val="16"/>
              </w:rPr>
              <w:t>科目名称</w:t>
            </w:r>
          </w:p>
        </w:tc>
        <w:tc>
          <w:tcPr>
            <w:tcW w:w="1459" w:type="dxa"/>
            <w:vMerge w:val="continue"/>
            <w:tcBorders>
              <w:top w:val="nil"/>
            </w:tcBorders>
            <w:vAlign w:val="top"/>
          </w:tcPr>
          <w:p w14:paraId="2A283799">
            <w:pPr>
              <w:rPr>
                <w:rFonts w:ascii="Arial"/>
                <w:sz w:val="21"/>
              </w:rPr>
            </w:pPr>
          </w:p>
        </w:tc>
        <w:tc>
          <w:tcPr>
            <w:tcW w:w="1459" w:type="dxa"/>
            <w:vMerge w:val="continue"/>
            <w:tcBorders>
              <w:top w:val="nil"/>
            </w:tcBorders>
            <w:vAlign w:val="top"/>
          </w:tcPr>
          <w:p w14:paraId="25EB28CB">
            <w:pPr>
              <w:rPr>
                <w:rFonts w:ascii="Arial"/>
                <w:sz w:val="21"/>
              </w:rPr>
            </w:pPr>
          </w:p>
        </w:tc>
        <w:tc>
          <w:tcPr>
            <w:tcW w:w="1468" w:type="dxa"/>
            <w:vMerge w:val="continue"/>
            <w:tcBorders>
              <w:top w:val="nil"/>
            </w:tcBorders>
            <w:vAlign w:val="top"/>
          </w:tcPr>
          <w:p w14:paraId="41359FB9">
            <w:pPr>
              <w:rPr>
                <w:rFonts w:ascii="Arial"/>
                <w:sz w:val="21"/>
              </w:rPr>
            </w:pPr>
          </w:p>
        </w:tc>
        <w:tc>
          <w:tcPr>
            <w:tcW w:w="1469" w:type="dxa"/>
            <w:vMerge w:val="continue"/>
            <w:tcBorders>
              <w:top w:val="nil"/>
            </w:tcBorders>
            <w:vAlign w:val="top"/>
          </w:tcPr>
          <w:p w14:paraId="7C490AD0">
            <w:pPr>
              <w:rPr>
                <w:rFonts w:ascii="Arial"/>
                <w:sz w:val="21"/>
              </w:rPr>
            </w:pPr>
          </w:p>
        </w:tc>
        <w:tc>
          <w:tcPr>
            <w:tcW w:w="1459" w:type="dxa"/>
            <w:vMerge w:val="continue"/>
            <w:tcBorders>
              <w:top w:val="nil"/>
            </w:tcBorders>
            <w:vAlign w:val="top"/>
          </w:tcPr>
          <w:p w14:paraId="1C0CBBE5">
            <w:pPr>
              <w:rPr>
                <w:rFonts w:ascii="Arial"/>
                <w:sz w:val="21"/>
              </w:rPr>
            </w:pPr>
          </w:p>
        </w:tc>
        <w:tc>
          <w:tcPr>
            <w:tcW w:w="1469" w:type="dxa"/>
            <w:vMerge w:val="continue"/>
            <w:tcBorders>
              <w:top w:val="nil"/>
            </w:tcBorders>
            <w:vAlign w:val="top"/>
          </w:tcPr>
          <w:p w14:paraId="134FBCFB">
            <w:pPr>
              <w:rPr>
                <w:rFonts w:ascii="Arial"/>
                <w:sz w:val="21"/>
              </w:rPr>
            </w:pPr>
          </w:p>
        </w:tc>
        <w:tc>
          <w:tcPr>
            <w:tcW w:w="1454" w:type="dxa"/>
            <w:vMerge w:val="continue"/>
            <w:tcBorders>
              <w:top w:val="nil"/>
            </w:tcBorders>
            <w:vAlign w:val="top"/>
          </w:tcPr>
          <w:p w14:paraId="4DE91144">
            <w:pPr>
              <w:rPr>
                <w:rFonts w:ascii="Arial"/>
                <w:sz w:val="21"/>
              </w:rPr>
            </w:pPr>
          </w:p>
        </w:tc>
      </w:tr>
      <w:tr w14:paraId="754BF5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914" w:type="dxa"/>
            <w:vMerge w:val="continue"/>
            <w:tcBorders>
              <w:top w:val="nil"/>
            </w:tcBorders>
            <w:vAlign w:val="top"/>
          </w:tcPr>
          <w:p w14:paraId="3F57A1FC">
            <w:pPr>
              <w:rPr>
                <w:rFonts w:ascii="Arial"/>
                <w:sz w:val="21"/>
              </w:rPr>
            </w:pPr>
          </w:p>
        </w:tc>
        <w:tc>
          <w:tcPr>
            <w:tcW w:w="2838" w:type="dxa"/>
            <w:vMerge w:val="continue"/>
            <w:tcBorders>
              <w:top w:val="nil"/>
            </w:tcBorders>
            <w:vAlign w:val="top"/>
          </w:tcPr>
          <w:p w14:paraId="7ABA50DF">
            <w:pPr>
              <w:rPr>
                <w:rFonts w:ascii="Arial"/>
                <w:sz w:val="21"/>
              </w:rPr>
            </w:pPr>
          </w:p>
        </w:tc>
        <w:tc>
          <w:tcPr>
            <w:tcW w:w="1459" w:type="dxa"/>
            <w:vAlign w:val="top"/>
          </w:tcPr>
          <w:p w14:paraId="1CC9EBB8">
            <w:pPr>
              <w:pStyle w:val="6"/>
              <w:spacing w:before="78" w:line="219" w:lineRule="auto"/>
              <w:ind w:left="492"/>
              <w:rPr>
                <w:sz w:val="16"/>
                <w:szCs w:val="16"/>
              </w:rPr>
            </w:pPr>
            <w:r>
              <w:rPr>
                <w:spacing w:val="-3"/>
                <w:sz w:val="16"/>
                <w:szCs w:val="16"/>
              </w:rPr>
              <w:t>决算数</w:t>
            </w:r>
          </w:p>
        </w:tc>
        <w:tc>
          <w:tcPr>
            <w:tcW w:w="1459" w:type="dxa"/>
            <w:vAlign w:val="top"/>
          </w:tcPr>
          <w:p w14:paraId="444EE626">
            <w:pPr>
              <w:pStyle w:val="6"/>
              <w:spacing w:before="78" w:line="219" w:lineRule="auto"/>
              <w:ind w:left="503"/>
              <w:rPr>
                <w:sz w:val="16"/>
                <w:szCs w:val="16"/>
              </w:rPr>
            </w:pPr>
            <w:r>
              <w:rPr>
                <w:spacing w:val="-3"/>
                <w:sz w:val="16"/>
                <w:szCs w:val="16"/>
              </w:rPr>
              <w:t>决算数</w:t>
            </w:r>
          </w:p>
        </w:tc>
        <w:tc>
          <w:tcPr>
            <w:tcW w:w="1468" w:type="dxa"/>
            <w:vAlign w:val="top"/>
          </w:tcPr>
          <w:p w14:paraId="34DA8341">
            <w:pPr>
              <w:pStyle w:val="6"/>
              <w:spacing w:before="78" w:line="219" w:lineRule="auto"/>
              <w:ind w:left="524"/>
              <w:rPr>
                <w:sz w:val="16"/>
                <w:szCs w:val="16"/>
              </w:rPr>
            </w:pPr>
            <w:r>
              <w:rPr>
                <w:spacing w:val="-3"/>
                <w:sz w:val="16"/>
                <w:szCs w:val="16"/>
              </w:rPr>
              <w:t>决算数</w:t>
            </w:r>
          </w:p>
        </w:tc>
        <w:tc>
          <w:tcPr>
            <w:tcW w:w="1469" w:type="dxa"/>
            <w:vAlign w:val="top"/>
          </w:tcPr>
          <w:p w14:paraId="2C620A30">
            <w:pPr>
              <w:pStyle w:val="6"/>
              <w:spacing w:before="78" w:line="219" w:lineRule="auto"/>
              <w:ind w:left="506"/>
              <w:rPr>
                <w:sz w:val="16"/>
                <w:szCs w:val="16"/>
              </w:rPr>
            </w:pPr>
            <w:r>
              <w:rPr>
                <w:spacing w:val="-3"/>
                <w:sz w:val="16"/>
                <w:szCs w:val="16"/>
              </w:rPr>
              <w:t>决算数</w:t>
            </w:r>
          </w:p>
        </w:tc>
        <w:tc>
          <w:tcPr>
            <w:tcW w:w="1459" w:type="dxa"/>
            <w:vAlign w:val="top"/>
          </w:tcPr>
          <w:p w14:paraId="1B3C8BE1">
            <w:pPr>
              <w:pStyle w:val="6"/>
              <w:spacing w:before="78" w:line="219" w:lineRule="auto"/>
              <w:ind w:left="497"/>
              <w:rPr>
                <w:sz w:val="16"/>
                <w:szCs w:val="16"/>
              </w:rPr>
            </w:pPr>
            <w:r>
              <w:rPr>
                <w:spacing w:val="-3"/>
                <w:sz w:val="16"/>
                <w:szCs w:val="16"/>
              </w:rPr>
              <w:t>决算数</w:t>
            </w:r>
          </w:p>
        </w:tc>
        <w:tc>
          <w:tcPr>
            <w:tcW w:w="1469" w:type="dxa"/>
            <w:vAlign w:val="top"/>
          </w:tcPr>
          <w:p w14:paraId="73E5C2A8">
            <w:pPr>
              <w:pStyle w:val="6"/>
              <w:spacing w:before="78" w:line="219" w:lineRule="auto"/>
              <w:ind w:left="538"/>
              <w:rPr>
                <w:sz w:val="16"/>
                <w:szCs w:val="16"/>
              </w:rPr>
            </w:pPr>
            <w:r>
              <w:rPr>
                <w:spacing w:val="-3"/>
                <w:sz w:val="16"/>
                <w:szCs w:val="16"/>
              </w:rPr>
              <w:t>决算数</w:t>
            </w:r>
          </w:p>
        </w:tc>
        <w:tc>
          <w:tcPr>
            <w:tcW w:w="1454" w:type="dxa"/>
            <w:vAlign w:val="top"/>
          </w:tcPr>
          <w:p w14:paraId="7337D7AF">
            <w:pPr>
              <w:pStyle w:val="6"/>
              <w:spacing w:before="78" w:line="219" w:lineRule="auto"/>
              <w:ind w:left="509"/>
              <w:rPr>
                <w:sz w:val="16"/>
                <w:szCs w:val="16"/>
              </w:rPr>
            </w:pPr>
            <w:r>
              <w:rPr>
                <w:spacing w:val="-3"/>
                <w:sz w:val="16"/>
                <w:szCs w:val="16"/>
              </w:rPr>
              <w:t>决算数</w:t>
            </w:r>
          </w:p>
        </w:tc>
      </w:tr>
      <w:tr w14:paraId="35F5F2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914" w:type="dxa"/>
            <w:vAlign w:val="top"/>
          </w:tcPr>
          <w:p w14:paraId="2247484E">
            <w:pPr>
              <w:pStyle w:val="6"/>
              <w:spacing w:before="89" w:line="220" w:lineRule="auto"/>
              <w:ind w:left="24"/>
              <w:rPr>
                <w:sz w:val="16"/>
                <w:szCs w:val="16"/>
              </w:rPr>
            </w:pPr>
            <w:r>
              <w:rPr>
                <w:spacing w:val="-5"/>
                <w:sz w:val="16"/>
                <w:szCs w:val="16"/>
              </w:rPr>
              <w:t>类</w:t>
            </w:r>
            <w:r>
              <w:rPr>
                <w:spacing w:val="70"/>
                <w:w w:val="101"/>
                <w:sz w:val="16"/>
                <w:szCs w:val="16"/>
              </w:rPr>
              <w:t xml:space="preserve"> </w:t>
            </w:r>
            <w:r>
              <w:rPr>
                <w:spacing w:val="-5"/>
                <w:sz w:val="16"/>
                <w:szCs w:val="16"/>
              </w:rPr>
              <w:t>款</w:t>
            </w:r>
            <w:r>
              <w:rPr>
                <w:spacing w:val="63"/>
                <w:sz w:val="16"/>
                <w:szCs w:val="16"/>
              </w:rPr>
              <w:t xml:space="preserve"> </w:t>
            </w:r>
            <w:r>
              <w:rPr>
                <w:spacing w:val="-5"/>
                <w:sz w:val="16"/>
                <w:szCs w:val="16"/>
              </w:rPr>
              <w:t>项</w:t>
            </w:r>
          </w:p>
        </w:tc>
        <w:tc>
          <w:tcPr>
            <w:tcW w:w="2838" w:type="dxa"/>
            <w:vAlign w:val="top"/>
          </w:tcPr>
          <w:p w14:paraId="4DC2EE13">
            <w:pPr>
              <w:pStyle w:val="6"/>
              <w:spacing w:before="80" w:line="221" w:lineRule="auto"/>
              <w:ind w:left="1260"/>
              <w:rPr>
                <w:sz w:val="16"/>
                <w:szCs w:val="16"/>
              </w:rPr>
            </w:pPr>
            <w:r>
              <w:rPr>
                <w:spacing w:val="-2"/>
                <w:sz w:val="16"/>
                <w:szCs w:val="16"/>
              </w:rPr>
              <w:t>合计</w:t>
            </w:r>
          </w:p>
        </w:tc>
        <w:tc>
          <w:tcPr>
            <w:tcW w:w="1459" w:type="dxa"/>
            <w:vAlign w:val="top"/>
          </w:tcPr>
          <w:p w14:paraId="7061CC1C">
            <w:pPr>
              <w:pStyle w:val="6"/>
              <w:spacing w:before="95" w:line="236" w:lineRule="auto"/>
              <w:ind w:left="932"/>
              <w:rPr>
                <w:sz w:val="16"/>
                <w:szCs w:val="16"/>
              </w:rPr>
            </w:pPr>
            <w:r>
              <w:rPr>
                <w:rFonts w:ascii="Times New Roman" w:hAnsi="Times New Roman"/>
                <w:spacing w:val="-1"/>
                <w:sz w:val="16"/>
                <w:szCs w:val="16"/>
              </w:rPr>
              <w:t>835</w:t>
            </w:r>
            <w:r>
              <w:rPr>
                <w:spacing w:val="-1"/>
                <w:sz w:val="16"/>
                <w:szCs w:val="16"/>
              </w:rPr>
              <w:t>.</w:t>
            </w:r>
            <w:r>
              <w:rPr>
                <w:rFonts w:ascii="Times New Roman" w:hAnsi="Times New Roman"/>
                <w:spacing w:val="-1"/>
                <w:sz w:val="16"/>
                <w:szCs w:val="16"/>
              </w:rPr>
              <w:t>72</w:t>
            </w:r>
          </w:p>
        </w:tc>
        <w:tc>
          <w:tcPr>
            <w:tcW w:w="1459" w:type="dxa"/>
            <w:vAlign w:val="top"/>
          </w:tcPr>
          <w:p w14:paraId="01AD2D8F">
            <w:pPr>
              <w:pStyle w:val="6"/>
              <w:spacing w:before="95" w:line="236" w:lineRule="auto"/>
              <w:ind w:left="933"/>
              <w:rPr>
                <w:sz w:val="16"/>
                <w:szCs w:val="16"/>
              </w:rPr>
            </w:pPr>
            <w:r>
              <w:rPr>
                <w:rFonts w:ascii="Times New Roman" w:hAnsi="Times New Roman"/>
                <w:spacing w:val="-1"/>
                <w:sz w:val="16"/>
                <w:szCs w:val="16"/>
              </w:rPr>
              <w:t>835</w:t>
            </w:r>
            <w:r>
              <w:rPr>
                <w:spacing w:val="-1"/>
                <w:sz w:val="16"/>
                <w:szCs w:val="16"/>
              </w:rPr>
              <w:t>.</w:t>
            </w:r>
            <w:r>
              <w:rPr>
                <w:rFonts w:ascii="Times New Roman" w:hAnsi="Times New Roman"/>
                <w:spacing w:val="-1"/>
                <w:sz w:val="16"/>
                <w:szCs w:val="16"/>
              </w:rPr>
              <w:t>58</w:t>
            </w:r>
          </w:p>
        </w:tc>
        <w:tc>
          <w:tcPr>
            <w:tcW w:w="1468" w:type="dxa"/>
            <w:vAlign w:val="top"/>
          </w:tcPr>
          <w:p w14:paraId="725E214F">
            <w:pPr>
              <w:pStyle w:val="6"/>
              <w:spacing w:before="95" w:line="236"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5F5E9D48">
            <w:pPr>
              <w:pStyle w:val="6"/>
              <w:spacing w:before="95" w:line="236"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58351834">
            <w:pPr>
              <w:pStyle w:val="6"/>
              <w:spacing w:before="95" w:line="236"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7257E930">
            <w:pPr>
              <w:pStyle w:val="6"/>
              <w:spacing w:before="95" w:line="236"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18980E26">
            <w:pPr>
              <w:pStyle w:val="6"/>
              <w:spacing w:before="95" w:line="236"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14</w:t>
            </w:r>
          </w:p>
        </w:tc>
      </w:tr>
      <w:tr w14:paraId="18D5EA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914" w:type="dxa"/>
            <w:vAlign w:val="top"/>
          </w:tcPr>
          <w:p w14:paraId="6C7E37B3">
            <w:pPr>
              <w:pStyle w:val="6"/>
              <w:spacing w:before="95"/>
              <w:ind w:left="24"/>
              <w:rPr>
                <w:sz w:val="16"/>
                <w:szCs w:val="16"/>
              </w:rPr>
            </w:pPr>
            <w:r>
              <w:rPr>
                <w:rFonts w:ascii="Times New Roman" w:hAnsi="Times New Roman"/>
                <w:spacing w:val="-2"/>
                <w:sz w:val="16"/>
                <w:szCs w:val="16"/>
              </w:rPr>
              <w:t>208</w:t>
            </w:r>
          </w:p>
        </w:tc>
        <w:tc>
          <w:tcPr>
            <w:tcW w:w="2838" w:type="dxa"/>
            <w:vAlign w:val="top"/>
          </w:tcPr>
          <w:p w14:paraId="6C12186F">
            <w:pPr>
              <w:pStyle w:val="6"/>
              <w:spacing w:before="78" w:line="219" w:lineRule="auto"/>
              <w:ind w:left="80"/>
              <w:rPr>
                <w:sz w:val="16"/>
                <w:szCs w:val="16"/>
              </w:rPr>
            </w:pPr>
            <w:r>
              <w:rPr>
                <w:spacing w:val="2"/>
                <w:sz w:val="16"/>
                <w:szCs w:val="16"/>
              </w:rPr>
              <w:t>社会保障和就业支出</w:t>
            </w:r>
          </w:p>
        </w:tc>
        <w:tc>
          <w:tcPr>
            <w:tcW w:w="1459" w:type="dxa"/>
            <w:vAlign w:val="top"/>
          </w:tcPr>
          <w:p w14:paraId="2A7D5675">
            <w:pPr>
              <w:pStyle w:val="6"/>
              <w:spacing w:before="95" w:line="239" w:lineRule="auto"/>
              <w:ind w:left="932"/>
              <w:rPr>
                <w:sz w:val="16"/>
                <w:szCs w:val="16"/>
              </w:rPr>
            </w:pPr>
            <w:r>
              <w:rPr>
                <w:rFonts w:ascii="Times New Roman" w:hAnsi="Times New Roman"/>
                <w:spacing w:val="-3"/>
                <w:sz w:val="16"/>
                <w:szCs w:val="16"/>
              </w:rPr>
              <w:t>127</w:t>
            </w:r>
            <w:r>
              <w:rPr>
                <w:spacing w:val="-3"/>
                <w:sz w:val="16"/>
                <w:szCs w:val="16"/>
              </w:rPr>
              <w:t>.</w:t>
            </w:r>
            <w:r>
              <w:rPr>
                <w:rFonts w:ascii="Times New Roman" w:hAnsi="Times New Roman"/>
                <w:spacing w:val="-3"/>
                <w:sz w:val="16"/>
                <w:szCs w:val="16"/>
              </w:rPr>
              <w:t>18</w:t>
            </w:r>
          </w:p>
        </w:tc>
        <w:tc>
          <w:tcPr>
            <w:tcW w:w="1459" w:type="dxa"/>
            <w:vAlign w:val="top"/>
          </w:tcPr>
          <w:p w14:paraId="15AF0438">
            <w:pPr>
              <w:pStyle w:val="6"/>
              <w:spacing w:before="95" w:line="239" w:lineRule="auto"/>
              <w:ind w:left="933"/>
              <w:rPr>
                <w:sz w:val="16"/>
                <w:szCs w:val="16"/>
              </w:rPr>
            </w:pPr>
            <w:r>
              <w:rPr>
                <w:rFonts w:ascii="Times New Roman" w:hAnsi="Times New Roman"/>
                <w:spacing w:val="-3"/>
                <w:sz w:val="16"/>
                <w:szCs w:val="16"/>
              </w:rPr>
              <w:t>127</w:t>
            </w:r>
            <w:r>
              <w:rPr>
                <w:spacing w:val="-3"/>
                <w:sz w:val="16"/>
                <w:szCs w:val="16"/>
              </w:rPr>
              <w:t>.</w:t>
            </w:r>
            <w:r>
              <w:rPr>
                <w:rFonts w:ascii="Times New Roman" w:hAnsi="Times New Roman"/>
                <w:spacing w:val="-3"/>
                <w:sz w:val="16"/>
                <w:szCs w:val="16"/>
              </w:rPr>
              <w:t>18</w:t>
            </w:r>
          </w:p>
        </w:tc>
        <w:tc>
          <w:tcPr>
            <w:tcW w:w="1468" w:type="dxa"/>
            <w:vAlign w:val="top"/>
          </w:tcPr>
          <w:p w14:paraId="38EE5C0F">
            <w:pPr>
              <w:pStyle w:val="6"/>
              <w:spacing w:before="95" w:line="239"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50AF67CF">
            <w:pPr>
              <w:pStyle w:val="6"/>
              <w:spacing w:before="95" w:line="239"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3AD17E3D">
            <w:pPr>
              <w:pStyle w:val="6"/>
              <w:spacing w:before="95" w:line="239"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289BBED4">
            <w:pPr>
              <w:pStyle w:val="6"/>
              <w:spacing w:before="95" w:line="239"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56B43D7F">
            <w:pPr>
              <w:pStyle w:val="6"/>
              <w:spacing w:before="95" w:line="23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284BFD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14" w:type="dxa"/>
            <w:vAlign w:val="top"/>
          </w:tcPr>
          <w:p w14:paraId="3CD6A2E5">
            <w:pPr>
              <w:pStyle w:val="6"/>
              <w:spacing w:before="86" w:line="235" w:lineRule="auto"/>
              <w:ind w:left="24"/>
              <w:rPr>
                <w:sz w:val="16"/>
                <w:szCs w:val="16"/>
              </w:rPr>
            </w:pPr>
            <w:r>
              <w:rPr>
                <w:rFonts w:ascii="Times New Roman" w:hAnsi="Times New Roman"/>
                <w:spacing w:val="-2"/>
                <w:sz w:val="16"/>
                <w:szCs w:val="16"/>
              </w:rPr>
              <w:t>20805</w:t>
            </w:r>
          </w:p>
        </w:tc>
        <w:tc>
          <w:tcPr>
            <w:tcW w:w="2838" w:type="dxa"/>
            <w:vAlign w:val="top"/>
          </w:tcPr>
          <w:p w14:paraId="2C99C06F">
            <w:pPr>
              <w:pStyle w:val="6"/>
              <w:spacing w:before="70" w:line="219" w:lineRule="auto"/>
              <w:ind w:left="80"/>
              <w:rPr>
                <w:sz w:val="16"/>
                <w:szCs w:val="16"/>
              </w:rPr>
            </w:pPr>
            <w:r>
              <w:rPr>
                <w:spacing w:val="1"/>
                <w:sz w:val="16"/>
                <w:szCs w:val="16"/>
              </w:rPr>
              <w:t>行政事业单位养老支出</w:t>
            </w:r>
          </w:p>
        </w:tc>
        <w:tc>
          <w:tcPr>
            <w:tcW w:w="1459" w:type="dxa"/>
            <w:vAlign w:val="top"/>
          </w:tcPr>
          <w:p w14:paraId="4E1B52FE">
            <w:pPr>
              <w:pStyle w:val="6"/>
              <w:spacing w:before="86" w:line="235" w:lineRule="auto"/>
              <w:ind w:left="932"/>
              <w:rPr>
                <w:sz w:val="16"/>
                <w:szCs w:val="16"/>
              </w:rPr>
            </w:pPr>
            <w:r>
              <w:rPr>
                <w:rFonts w:ascii="Times New Roman" w:hAnsi="Times New Roman"/>
                <w:spacing w:val="-3"/>
                <w:sz w:val="16"/>
                <w:szCs w:val="16"/>
              </w:rPr>
              <w:t>127</w:t>
            </w:r>
            <w:r>
              <w:rPr>
                <w:spacing w:val="-3"/>
                <w:sz w:val="16"/>
                <w:szCs w:val="16"/>
              </w:rPr>
              <w:t>.</w:t>
            </w:r>
            <w:r>
              <w:rPr>
                <w:rFonts w:ascii="Times New Roman" w:hAnsi="Times New Roman"/>
                <w:spacing w:val="-3"/>
                <w:sz w:val="16"/>
                <w:szCs w:val="16"/>
              </w:rPr>
              <w:t>18</w:t>
            </w:r>
          </w:p>
        </w:tc>
        <w:tc>
          <w:tcPr>
            <w:tcW w:w="1459" w:type="dxa"/>
            <w:vAlign w:val="top"/>
          </w:tcPr>
          <w:p w14:paraId="146FD7F7">
            <w:pPr>
              <w:pStyle w:val="6"/>
              <w:spacing w:before="86" w:line="235" w:lineRule="auto"/>
              <w:ind w:left="933"/>
              <w:rPr>
                <w:sz w:val="16"/>
                <w:szCs w:val="16"/>
              </w:rPr>
            </w:pPr>
            <w:r>
              <w:rPr>
                <w:rFonts w:ascii="Times New Roman" w:hAnsi="Times New Roman"/>
                <w:spacing w:val="-3"/>
                <w:sz w:val="16"/>
                <w:szCs w:val="16"/>
              </w:rPr>
              <w:t>127</w:t>
            </w:r>
            <w:r>
              <w:rPr>
                <w:spacing w:val="-3"/>
                <w:sz w:val="16"/>
                <w:szCs w:val="16"/>
              </w:rPr>
              <w:t>.</w:t>
            </w:r>
            <w:r>
              <w:rPr>
                <w:rFonts w:ascii="Times New Roman" w:hAnsi="Times New Roman"/>
                <w:spacing w:val="-3"/>
                <w:sz w:val="16"/>
                <w:szCs w:val="16"/>
              </w:rPr>
              <w:t>18</w:t>
            </w:r>
          </w:p>
        </w:tc>
        <w:tc>
          <w:tcPr>
            <w:tcW w:w="1468" w:type="dxa"/>
            <w:vAlign w:val="top"/>
          </w:tcPr>
          <w:p w14:paraId="61AE56B8">
            <w:pPr>
              <w:pStyle w:val="6"/>
              <w:spacing w:before="86" w:line="235"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386DF503">
            <w:pPr>
              <w:pStyle w:val="6"/>
              <w:spacing w:before="86" w:line="235"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539C0587">
            <w:pPr>
              <w:pStyle w:val="6"/>
              <w:spacing w:before="86" w:line="235"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34E5707E">
            <w:pPr>
              <w:pStyle w:val="6"/>
              <w:spacing w:before="86" w:line="235"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4CE53517">
            <w:pPr>
              <w:pStyle w:val="6"/>
              <w:spacing w:before="86" w:line="235"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671FC1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914" w:type="dxa"/>
            <w:vAlign w:val="top"/>
          </w:tcPr>
          <w:p w14:paraId="1107CD4B">
            <w:pPr>
              <w:pStyle w:val="6"/>
              <w:spacing w:before="96"/>
              <w:ind w:left="24"/>
              <w:rPr>
                <w:sz w:val="16"/>
                <w:szCs w:val="16"/>
              </w:rPr>
            </w:pPr>
            <w:r>
              <w:rPr>
                <w:rFonts w:ascii="Times New Roman" w:hAnsi="Times New Roman"/>
                <w:spacing w:val="-1"/>
                <w:sz w:val="16"/>
                <w:szCs w:val="16"/>
              </w:rPr>
              <w:t>2080502</w:t>
            </w:r>
          </w:p>
        </w:tc>
        <w:tc>
          <w:tcPr>
            <w:tcW w:w="2838" w:type="dxa"/>
            <w:vAlign w:val="top"/>
          </w:tcPr>
          <w:p w14:paraId="3772A762">
            <w:pPr>
              <w:pStyle w:val="6"/>
              <w:spacing w:before="80" w:line="219" w:lineRule="auto"/>
              <w:ind w:left="80"/>
              <w:rPr>
                <w:sz w:val="16"/>
                <w:szCs w:val="16"/>
              </w:rPr>
            </w:pPr>
            <w:r>
              <w:rPr>
                <w:spacing w:val="-1"/>
                <w:sz w:val="16"/>
                <w:szCs w:val="16"/>
              </w:rPr>
              <w:t>事业单位离退休</w:t>
            </w:r>
          </w:p>
        </w:tc>
        <w:tc>
          <w:tcPr>
            <w:tcW w:w="1459" w:type="dxa"/>
            <w:vAlign w:val="top"/>
          </w:tcPr>
          <w:p w14:paraId="551B5701">
            <w:pPr>
              <w:pStyle w:val="6"/>
              <w:spacing w:before="96" w:line="239" w:lineRule="auto"/>
              <w:ind w:left="1012"/>
              <w:rPr>
                <w:sz w:val="16"/>
                <w:szCs w:val="16"/>
              </w:rPr>
            </w:pPr>
            <w:r>
              <w:rPr>
                <w:rFonts w:ascii="Times New Roman" w:hAnsi="Times New Roman"/>
                <w:spacing w:val="-3"/>
                <w:sz w:val="16"/>
                <w:szCs w:val="16"/>
              </w:rPr>
              <w:t>10</w:t>
            </w:r>
            <w:r>
              <w:rPr>
                <w:spacing w:val="-3"/>
                <w:sz w:val="16"/>
                <w:szCs w:val="16"/>
              </w:rPr>
              <w:t>.</w:t>
            </w:r>
            <w:r>
              <w:rPr>
                <w:rFonts w:ascii="Times New Roman" w:hAnsi="Times New Roman"/>
                <w:spacing w:val="-3"/>
                <w:sz w:val="16"/>
                <w:szCs w:val="16"/>
              </w:rPr>
              <w:t>70</w:t>
            </w:r>
          </w:p>
        </w:tc>
        <w:tc>
          <w:tcPr>
            <w:tcW w:w="1459" w:type="dxa"/>
            <w:vAlign w:val="top"/>
          </w:tcPr>
          <w:p w14:paraId="77CBC066">
            <w:pPr>
              <w:pStyle w:val="6"/>
              <w:spacing w:before="96" w:line="239" w:lineRule="auto"/>
              <w:ind w:left="1013"/>
              <w:rPr>
                <w:sz w:val="16"/>
                <w:szCs w:val="16"/>
              </w:rPr>
            </w:pPr>
            <w:r>
              <w:rPr>
                <w:rFonts w:ascii="Times New Roman" w:hAnsi="Times New Roman"/>
                <w:spacing w:val="-3"/>
                <w:sz w:val="16"/>
                <w:szCs w:val="16"/>
              </w:rPr>
              <w:t>10</w:t>
            </w:r>
            <w:r>
              <w:rPr>
                <w:spacing w:val="-3"/>
                <w:sz w:val="16"/>
                <w:szCs w:val="16"/>
              </w:rPr>
              <w:t>.</w:t>
            </w:r>
            <w:r>
              <w:rPr>
                <w:rFonts w:ascii="Times New Roman" w:hAnsi="Times New Roman"/>
                <w:spacing w:val="-3"/>
                <w:sz w:val="16"/>
                <w:szCs w:val="16"/>
              </w:rPr>
              <w:t>70</w:t>
            </w:r>
          </w:p>
        </w:tc>
        <w:tc>
          <w:tcPr>
            <w:tcW w:w="1468" w:type="dxa"/>
            <w:vAlign w:val="top"/>
          </w:tcPr>
          <w:p w14:paraId="0C709103">
            <w:pPr>
              <w:pStyle w:val="6"/>
              <w:spacing w:before="96" w:line="239"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0F20097C">
            <w:pPr>
              <w:pStyle w:val="6"/>
              <w:spacing w:before="96" w:line="239"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2C543F63">
            <w:pPr>
              <w:pStyle w:val="6"/>
              <w:spacing w:before="96" w:line="239"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44F72E96">
            <w:pPr>
              <w:pStyle w:val="6"/>
              <w:spacing w:before="96" w:line="239"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11CBE094">
            <w:pPr>
              <w:pStyle w:val="6"/>
              <w:spacing w:before="96" w:line="23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14FA40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914" w:type="dxa"/>
            <w:vAlign w:val="top"/>
          </w:tcPr>
          <w:p w14:paraId="334D9404">
            <w:pPr>
              <w:pStyle w:val="6"/>
              <w:spacing w:before="96" w:line="234" w:lineRule="auto"/>
              <w:ind w:left="24"/>
              <w:rPr>
                <w:sz w:val="16"/>
                <w:szCs w:val="16"/>
              </w:rPr>
            </w:pPr>
            <w:r>
              <w:rPr>
                <w:rFonts w:ascii="Times New Roman" w:hAnsi="Times New Roman"/>
                <w:spacing w:val="-1"/>
                <w:sz w:val="16"/>
                <w:szCs w:val="16"/>
              </w:rPr>
              <w:t>2080505</w:t>
            </w:r>
          </w:p>
        </w:tc>
        <w:tc>
          <w:tcPr>
            <w:tcW w:w="2838" w:type="dxa"/>
            <w:vAlign w:val="top"/>
          </w:tcPr>
          <w:p w14:paraId="432A36EE">
            <w:pPr>
              <w:pStyle w:val="6"/>
              <w:spacing w:before="79" w:line="219" w:lineRule="auto"/>
              <w:ind w:left="80"/>
              <w:rPr>
                <w:sz w:val="16"/>
                <w:szCs w:val="16"/>
              </w:rPr>
            </w:pPr>
            <w:r>
              <w:rPr>
                <w:spacing w:val="1"/>
                <w:sz w:val="16"/>
                <w:szCs w:val="16"/>
              </w:rPr>
              <w:t>机关事业单位基本养老保险缴费支出</w:t>
            </w:r>
          </w:p>
        </w:tc>
        <w:tc>
          <w:tcPr>
            <w:tcW w:w="1459" w:type="dxa"/>
            <w:vAlign w:val="top"/>
          </w:tcPr>
          <w:p w14:paraId="0C87FBE9">
            <w:pPr>
              <w:pStyle w:val="6"/>
              <w:spacing w:before="96" w:line="234" w:lineRule="auto"/>
              <w:ind w:left="1012"/>
              <w:rPr>
                <w:sz w:val="16"/>
                <w:szCs w:val="16"/>
              </w:rPr>
            </w:pPr>
            <w:r>
              <w:rPr>
                <w:rFonts w:ascii="Times New Roman" w:hAnsi="Times New Roman"/>
                <w:spacing w:val="-2"/>
                <w:sz w:val="16"/>
                <w:szCs w:val="16"/>
              </w:rPr>
              <w:t>77</w:t>
            </w:r>
            <w:r>
              <w:rPr>
                <w:spacing w:val="-2"/>
                <w:sz w:val="16"/>
                <w:szCs w:val="16"/>
              </w:rPr>
              <w:t>.</w:t>
            </w:r>
            <w:r>
              <w:rPr>
                <w:rFonts w:ascii="Times New Roman" w:hAnsi="Times New Roman"/>
                <w:spacing w:val="-2"/>
                <w:sz w:val="16"/>
                <w:szCs w:val="16"/>
              </w:rPr>
              <w:t>65</w:t>
            </w:r>
          </w:p>
        </w:tc>
        <w:tc>
          <w:tcPr>
            <w:tcW w:w="1459" w:type="dxa"/>
            <w:vAlign w:val="top"/>
          </w:tcPr>
          <w:p w14:paraId="6D417092">
            <w:pPr>
              <w:pStyle w:val="6"/>
              <w:spacing w:before="96" w:line="234" w:lineRule="auto"/>
              <w:ind w:left="1013"/>
              <w:rPr>
                <w:sz w:val="16"/>
                <w:szCs w:val="16"/>
              </w:rPr>
            </w:pPr>
            <w:r>
              <w:rPr>
                <w:rFonts w:ascii="Times New Roman" w:hAnsi="Times New Roman"/>
                <w:spacing w:val="-2"/>
                <w:sz w:val="16"/>
                <w:szCs w:val="16"/>
              </w:rPr>
              <w:t>77</w:t>
            </w:r>
            <w:r>
              <w:rPr>
                <w:spacing w:val="-2"/>
                <w:sz w:val="16"/>
                <w:szCs w:val="16"/>
              </w:rPr>
              <w:t>.</w:t>
            </w:r>
            <w:r>
              <w:rPr>
                <w:rFonts w:ascii="Times New Roman" w:hAnsi="Times New Roman"/>
                <w:spacing w:val="-2"/>
                <w:sz w:val="16"/>
                <w:szCs w:val="16"/>
              </w:rPr>
              <w:t>65</w:t>
            </w:r>
          </w:p>
        </w:tc>
        <w:tc>
          <w:tcPr>
            <w:tcW w:w="1468" w:type="dxa"/>
            <w:vAlign w:val="top"/>
          </w:tcPr>
          <w:p w14:paraId="6A56308D">
            <w:pPr>
              <w:pStyle w:val="6"/>
              <w:spacing w:before="96" w:line="234"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46507C25">
            <w:pPr>
              <w:pStyle w:val="6"/>
              <w:spacing w:before="96" w:line="234"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4EC44867">
            <w:pPr>
              <w:pStyle w:val="6"/>
              <w:spacing w:before="96" w:line="234"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46A2410F">
            <w:pPr>
              <w:pStyle w:val="6"/>
              <w:spacing w:before="96" w:line="234"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5B299994">
            <w:pPr>
              <w:pStyle w:val="6"/>
              <w:spacing w:before="96" w:line="234"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3ADE9E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914" w:type="dxa"/>
            <w:vAlign w:val="top"/>
          </w:tcPr>
          <w:p w14:paraId="31EC3390">
            <w:pPr>
              <w:pStyle w:val="6"/>
              <w:spacing w:before="97" w:line="234" w:lineRule="auto"/>
              <w:ind w:left="24"/>
              <w:rPr>
                <w:sz w:val="16"/>
                <w:szCs w:val="16"/>
              </w:rPr>
            </w:pPr>
            <w:r>
              <w:rPr>
                <w:rFonts w:ascii="Times New Roman" w:hAnsi="Times New Roman"/>
                <w:spacing w:val="-1"/>
                <w:sz w:val="16"/>
                <w:szCs w:val="16"/>
              </w:rPr>
              <w:t>2080506</w:t>
            </w:r>
          </w:p>
        </w:tc>
        <w:tc>
          <w:tcPr>
            <w:tcW w:w="2838" w:type="dxa"/>
            <w:vAlign w:val="top"/>
          </w:tcPr>
          <w:p w14:paraId="7AFDE6B4">
            <w:pPr>
              <w:pStyle w:val="6"/>
              <w:spacing w:before="80" w:line="219" w:lineRule="auto"/>
              <w:ind w:left="80"/>
              <w:rPr>
                <w:sz w:val="16"/>
                <w:szCs w:val="16"/>
              </w:rPr>
            </w:pPr>
            <w:r>
              <w:rPr>
                <w:spacing w:val="1"/>
                <w:sz w:val="16"/>
                <w:szCs w:val="16"/>
              </w:rPr>
              <w:t>机关事业单位职业年金缴费支出</w:t>
            </w:r>
          </w:p>
        </w:tc>
        <w:tc>
          <w:tcPr>
            <w:tcW w:w="1459" w:type="dxa"/>
            <w:vAlign w:val="top"/>
          </w:tcPr>
          <w:p w14:paraId="475B060D">
            <w:pPr>
              <w:pStyle w:val="6"/>
              <w:spacing w:before="97" w:line="234" w:lineRule="auto"/>
              <w:ind w:left="1012"/>
              <w:rPr>
                <w:sz w:val="16"/>
                <w:szCs w:val="16"/>
              </w:rPr>
            </w:pPr>
            <w:r>
              <w:rPr>
                <w:rFonts w:ascii="Times New Roman" w:hAnsi="Times New Roman"/>
                <w:spacing w:val="-2"/>
                <w:sz w:val="16"/>
                <w:szCs w:val="16"/>
              </w:rPr>
              <w:t>38</w:t>
            </w:r>
            <w:r>
              <w:rPr>
                <w:spacing w:val="-2"/>
                <w:sz w:val="16"/>
                <w:szCs w:val="16"/>
              </w:rPr>
              <w:t>.</w:t>
            </w:r>
            <w:r>
              <w:rPr>
                <w:rFonts w:ascii="Times New Roman" w:hAnsi="Times New Roman"/>
                <w:spacing w:val="-2"/>
                <w:sz w:val="16"/>
                <w:szCs w:val="16"/>
              </w:rPr>
              <w:t>82</w:t>
            </w:r>
          </w:p>
        </w:tc>
        <w:tc>
          <w:tcPr>
            <w:tcW w:w="1459" w:type="dxa"/>
            <w:vAlign w:val="top"/>
          </w:tcPr>
          <w:p w14:paraId="73506FA3">
            <w:pPr>
              <w:pStyle w:val="6"/>
              <w:spacing w:before="97" w:line="234" w:lineRule="auto"/>
              <w:ind w:left="1013"/>
              <w:rPr>
                <w:sz w:val="16"/>
                <w:szCs w:val="16"/>
              </w:rPr>
            </w:pPr>
            <w:r>
              <w:rPr>
                <w:rFonts w:ascii="Times New Roman" w:hAnsi="Times New Roman"/>
                <w:spacing w:val="-2"/>
                <w:sz w:val="16"/>
                <w:szCs w:val="16"/>
              </w:rPr>
              <w:t>38</w:t>
            </w:r>
            <w:r>
              <w:rPr>
                <w:spacing w:val="-2"/>
                <w:sz w:val="16"/>
                <w:szCs w:val="16"/>
              </w:rPr>
              <w:t>.</w:t>
            </w:r>
            <w:r>
              <w:rPr>
                <w:rFonts w:ascii="Times New Roman" w:hAnsi="Times New Roman"/>
                <w:spacing w:val="-2"/>
                <w:sz w:val="16"/>
                <w:szCs w:val="16"/>
              </w:rPr>
              <w:t>82</w:t>
            </w:r>
          </w:p>
        </w:tc>
        <w:tc>
          <w:tcPr>
            <w:tcW w:w="1468" w:type="dxa"/>
            <w:vAlign w:val="top"/>
          </w:tcPr>
          <w:p w14:paraId="1A597D6F">
            <w:pPr>
              <w:pStyle w:val="6"/>
              <w:spacing w:before="97" w:line="234"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69BE7E36">
            <w:pPr>
              <w:pStyle w:val="6"/>
              <w:spacing w:before="97" w:line="234"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6DCA977B">
            <w:pPr>
              <w:pStyle w:val="6"/>
              <w:spacing w:before="97" w:line="234"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4C76AA5D">
            <w:pPr>
              <w:pStyle w:val="6"/>
              <w:spacing w:before="97" w:line="234"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7D049631">
            <w:pPr>
              <w:pStyle w:val="6"/>
              <w:spacing w:before="97" w:line="234"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39DB3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914" w:type="dxa"/>
            <w:vAlign w:val="top"/>
          </w:tcPr>
          <w:p w14:paraId="6FC542A3">
            <w:pPr>
              <w:pStyle w:val="6"/>
              <w:spacing w:before="97"/>
              <w:ind w:left="24"/>
              <w:rPr>
                <w:sz w:val="16"/>
                <w:szCs w:val="16"/>
              </w:rPr>
            </w:pPr>
            <w:r>
              <w:rPr>
                <w:rFonts w:ascii="Times New Roman" w:hAnsi="Times New Roman"/>
                <w:spacing w:val="-1"/>
                <w:sz w:val="16"/>
                <w:szCs w:val="16"/>
              </w:rPr>
              <w:t>2080599</w:t>
            </w:r>
          </w:p>
        </w:tc>
        <w:tc>
          <w:tcPr>
            <w:tcW w:w="2838" w:type="dxa"/>
            <w:vAlign w:val="top"/>
          </w:tcPr>
          <w:p w14:paraId="0DF5F084">
            <w:pPr>
              <w:pStyle w:val="6"/>
              <w:spacing w:before="81" w:line="219" w:lineRule="auto"/>
              <w:ind w:left="80"/>
              <w:rPr>
                <w:sz w:val="16"/>
                <w:szCs w:val="16"/>
              </w:rPr>
            </w:pPr>
            <w:r>
              <w:rPr>
                <w:spacing w:val="1"/>
                <w:sz w:val="16"/>
                <w:szCs w:val="16"/>
              </w:rPr>
              <w:t>其他行政事业单位养老支出</w:t>
            </w:r>
          </w:p>
        </w:tc>
        <w:tc>
          <w:tcPr>
            <w:tcW w:w="1459" w:type="dxa"/>
            <w:vAlign w:val="top"/>
          </w:tcPr>
          <w:p w14:paraId="0E642687">
            <w:pPr>
              <w:pStyle w:val="6"/>
              <w:spacing w:before="97" w:line="239" w:lineRule="auto"/>
              <w:ind w:left="109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01</w:t>
            </w:r>
          </w:p>
        </w:tc>
        <w:tc>
          <w:tcPr>
            <w:tcW w:w="1459" w:type="dxa"/>
            <w:vAlign w:val="top"/>
          </w:tcPr>
          <w:p w14:paraId="1C557AA2">
            <w:pPr>
              <w:pStyle w:val="6"/>
              <w:spacing w:before="97" w:line="239" w:lineRule="auto"/>
              <w:ind w:left="1093"/>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01</w:t>
            </w:r>
          </w:p>
        </w:tc>
        <w:tc>
          <w:tcPr>
            <w:tcW w:w="1468" w:type="dxa"/>
            <w:vAlign w:val="top"/>
          </w:tcPr>
          <w:p w14:paraId="40ED1A3D">
            <w:pPr>
              <w:pStyle w:val="6"/>
              <w:spacing w:before="97" w:line="239"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38D2AD9D">
            <w:pPr>
              <w:pStyle w:val="6"/>
              <w:spacing w:before="97" w:line="239"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09F71310">
            <w:pPr>
              <w:pStyle w:val="6"/>
              <w:spacing w:before="97" w:line="239"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0305C5CC">
            <w:pPr>
              <w:pStyle w:val="6"/>
              <w:spacing w:before="97" w:line="239"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4B1F63E5">
            <w:pPr>
              <w:pStyle w:val="6"/>
              <w:spacing w:before="97" w:line="23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08E1C5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914" w:type="dxa"/>
            <w:vAlign w:val="top"/>
          </w:tcPr>
          <w:p w14:paraId="5C099017">
            <w:pPr>
              <w:pStyle w:val="6"/>
              <w:spacing w:before="98" w:line="231" w:lineRule="auto"/>
              <w:ind w:left="24"/>
              <w:rPr>
                <w:sz w:val="16"/>
                <w:szCs w:val="16"/>
              </w:rPr>
            </w:pPr>
            <w:r>
              <w:rPr>
                <w:rFonts w:ascii="Times New Roman" w:hAnsi="Times New Roman"/>
                <w:spacing w:val="-2"/>
                <w:sz w:val="16"/>
                <w:szCs w:val="16"/>
              </w:rPr>
              <w:t>210</w:t>
            </w:r>
          </w:p>
        </w:tc>
        <w:tc>
          <w:tcPr>
            <w:tcW w:w="2838" w:type="dxa"/>
            <w:vAlign w:val="top"/>
          </w:tcPr>
          <w:p w14:paraId="1F01E94F">
            <w:pPr>
              <w:pStyle w:val="6"/>
              <w:spacing w:before="82" w:line="219" w:lineRule="auto"/>
              <w:ind w:left="80"/>
              <w:rPr>
                <w:sz w:val="16"/>
                <w:szCs w:val="16"/>
              </w:rPr>
            </w:pPr>
            <w:r>
              <w:rPr>
                <w:spacing w:val="3"/>
                <w:sz w:val="16"/>
                <w:szCs w:val="16"/>
              </w:rPr>
              <w:t>卫生健康支出</w:t>
            </w:r>
          </w:p>
        </w:tc>
        <w:tc>
          <w:tcPr>
            <w:tcW w:w="1459" w:type="dxa"/>
            <w:vAlign w:val="top"/>
          </w:tcPr>
          <w:p w14:paraId="72467296">
            <w:pPr>
              <w:pStyle w:val="6"/>
              <w:spacing w:before="98" w:line="231" w:lineRule="auto"/>
              <w:ind w:left="1012"/>
              <w:rPr>
                <w:sz w:val="16"/>
                <w:szCs w:val="16"/>
              </w:rPr>
            </w:pPr>
            <w:r>
              <w:rPr>
                <w:rFonts w:ascii="Times New Roman" w:hAnsi="Times New Roman"/>
                <w:spacing w:val="-1"/>
                <w:sz w:val="16"/>
                <w:szCs w:val="16"/>
              </w:rPr>
              <w:t>44</w:t>
            </w:r>
            <w:r>
              <w:rPr>
                <w:spacing w:val="-1"/>
                <w:sz w:val="16"/>
                <w:szCs w:val="16"/>
              </w:rPr>
              <w:t>.</w:t>
            </w:r>
            <w:r>
              <w:rPr>
                <w:rFonts w:ascii="Times New Roman" w:hAnsi="Times New Roman"/>
                <w:spacing w:val="-1"/>
                <w:sz w:val="16"/>
                <w:szCs w:val="16"/>
              </w:rPr>
              <w:t>94</w:t>
            </w:r>
          </w:p>
        </w:tc>
        <w:tc>
          <w:tcPr>
            <w:tcW w:w="1459" w:type="dxa"/>
            <w:vAlign w:val="top"/>
          </w:tcPr>
          <w:p w14:paraId="725607D2">
            <w:pPr>
              <w:pStyle w:val="6"/>
              <w:spacing w:before="98" w:line="231" w:lineRule="auto"/>
              <w:ind w:left="1013"/>
              <w:rPr>
                <w:sz w:val="16"/>
                <w:szCs w:val="16"/>
              </w:rPr>
            </w:pPr>
            <w:r>
              <w:rPr>
                <w:rFonts w:ascii="Times New Roman" w:hAnsi="Times New Roman"/>
                <w:spacing w:val="-1"/>
                <w:sz w:val="16"/>
                <w:szCs w:val="16"/>
              </w:rPr>
              <w:t>44</w:t>
            </w:r>
            <w:r>
              <w:rPr>
                <w:spacing w:val="-1"/>
                <w:sz w:val="16"/>
                <w:szCs w:val="16"/>
              </w:rPr>
              <w:t>.</w:t>
            </w:r>
            <w:r>
              <w:rPr>
                <w:rFonts w:ascii="Times New Roman" w:hAnsi="Times New Roman"/>
                <w:spacing w:val="-1"/>
                <w:sz w:val="16"/>
                <w:szCs w:val="16"/>
              </w:rPr>
              <w:t>94</w:t>
            </w:r>
          </w:p>
        </w:tc>
        <w:tc>
          <w:tcPr>
            <w:tcW w:w="1468" w:type="dxa"/>
            <w:vAlign w:val="top"/>
          </w:tcPr>
          <w:p w14:paraId="5BF8578F">
            <w:pPr>
              <w:pStyle w:val="6"/>
              <w:spacing w:before="98" w:line="231"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5A98C96F">
            <w:pPr>
              <w:pStyle w:val="6"/>
              <w:spacing w:before="98" w:line="231"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301CCB30">
            <w:pPr>
              <w:pStyle w:val="6"/>
              <w:spacing w:before="98" w:line="231"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0B3F313B">
            <w:pPr>
              <w:pStyle w:val="6"/>
              <w:spacing w:before="98" w:line="231"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7BD86EC7">
            <w:pPr>
              <w:pStyle w:val="6"/>
              <w:spacing w:before="98" w:line="231"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22EE1F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914" w:type="dxa"/>
            <w:vAlign w:val="top"/>
          </w:tcPr>
          <w:p w14:paraId="0E13DFED">
            <w:pPr>
              <w:pStyle w:val="6"/>
              <w:spacing w:before="99" w:line="231" w:lineRule="auto"/>
              <w:ind w:left="24"/>
              <w:rPr>
                <w:sz w:val="16"/>
                <w:szCs w:val="16"/>
              </w:rPr>
            </w:pPr>
            <w:r>
              <w:rPr>
                <w:rFonts w:ascii="Times New Roman" w:hAnsi="Times New Roman"/>
                <w:spacing w:val="-2"/>
                <w:sz w:val="16"/>
                <w:szCs w:val="16"/>
              </w:rPr>
              <w:t>21011</w:t>
            </w:r>
          </w:p>
        </w:tc>
        <w:tc>
          <w:tcPr>
            <w:tcW w:w="2838" w:type="dxa"/>
            <w:vAlign w:val="top"/>
          </w:tcPr>
          <w:p w14:paraId="45F33A36">
            <w:pPr>
              <w:pStyle w:val="6"/>
              <w:spacing w:before="84" w:line="220" w:lineRule="auto"/>
              <w:ind w:left="80"/>
              <w:rPr>
                <w:sz w:val="16"/>
                <w:szCs w:val="16"/>
              </w:rPr>
            </w:pPr>
            <w:r>
              <w:rPr>
                <w:spacing w:val="-1"/>
                <w:sz w:val="16"/>
                <w:szCs w:val="16"/>
              </w:rPr>
              <w:t>行政事业单位医疗</w:t>
            </w:r>
          </w:p>
        </w:tc>
        <w:tc>
          <w:tcPr>
            <w:tcW w:w="1459" w:type="dxa"/>
            <w:vAlign w:val="top"/>
          </w:tcPr>
          <w:p w14:paraId="28192DE9">
            <w:pPr>
              <w:pStyle w:val="6"/>
              <w:spacing w:before="99" w:line="231" w:lineRule="auto"/>
              <w:ind w:left="1012"/>
              <w:rPr>
                <w:sz w:val="16"/>
                <w:szCs w:val="16"/>
              </w:rPr>
            </w:pPr>
            <w:r>
              <w:rPr>
                <w:rFonts w:ascii="Times New Roman" w:hAnsi="Times New Roman"/>
                <w:spacing w:val="-1"/>
                <w:sz w:val="16"/>
                <w:szCs w:val="16"/>
              </w:rPr>
              <w:t>44</w:t>
            </w:r>
            <w:r>
              <w:rPr>
                <w:spacing w:val="-1"/>
                <w:sz w:val="16"/>
                <w:szCs w:val="16"/>
              </w:rPr>
              <w:t>.</w:t>
            </w:r>
            <w:r>
              <w:rPr>
                <w:rFonts w:ascii="Times New Roman" w:hAnsi="Times New Roman"/>
                <w:spacing w:val="-1"/>
                <w:sz w:val="16"/>
                <w:szCs w:val="16"/>
              </w:rPr>
              <w:t>94</w:t>
            </w:r>
          </w:p>
        </w:tc>
        <w:tc>
          <w:tcPr>
            <w:tcW w:w="1459" w:type="dxa"/>
            <w:vAlign w:val="top"/>
          </w:tcPr>
          <w:p w14:paraId="2328164A">
            <w:pPr>
              <w:pStyle w:val="6"/>
              <w:spacing w:before="99" w:line="231" w:lineRule="auto"/>
              <w:ind w:left="1013"/>
              <w:rPr>
                <w:sz w:val="16"/>
                <w:szCs w:val="16"/>
              </w:rPr>
            </w:pPr>
            <w:r>
              <w:rPr>
                <w:rFonts w:ascii="Times New Roman" w:hAnsi="Times New Roman"/>
                <w:spacing w:val="-1"/>
                <w:sz w:val="16"/>
                <w:szCs w:val="16"/>
              </w:rPr>
              <w:t>44</w:t>
            </w:r>
            <w:r>
              <w:rPr>
                <w:spacing w:val="-1"/>
                <w:sz w:val="16"/>
                <w:szCs w:val="16"/>
              </w:rPr>
              <w:t>.</w:t>
            </w:r>
            <w:r>
              <w:rPr>
                <w:rFonts w:ascii="Times New Roman" w:hAnsi="Times New Roman"/>
                <w:spacing w:val="-1"/>
                <w:sz w:val="16"/>
                <w:szCs w:val="16"/>
              </w:rPr>
              <w:t>94</w:t>
            </w:r>
          </w:p>
        </w:tc>
        <w:tc>
          <w:tcPr>
            <w:tcW w:w="1468" w:type="dxa"/>
            <w:vAlign w:val="top"/>
          </w:tcPr>
          <w:p w14:paraId="7638E063">
            <w:pPr>
              <w:pStyle w:val="6"/>
              <w:spacing w:before="99" w:line="231"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6A2001A0">
            <w:pPr>
              <w:pStyle w:val="6"/>
              <w:spacing w:before="99" w:line="231"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455589F6">
            <w:pPr>
              <w:pStyle w:val="6"/>
              <w:spacing w:before="99" w:line="231"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0BF159FF">
            <w:pPr>
              <w:pStyle w:val="6"/>
              <w:spacing w:before="99" w:line="231"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0FE47129">
            <w:pPr>
              <w:pStyle w:val="6"/>
              <w:spacing w:before="99" w:line="231"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392BAD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914" w:type="dxa"/>
            <w:vAlign w:val="top"/>
          </w:tcPr>
          <w:p w14:paraId="5695BD57">
            <w:pPr>
              <w:pStyle w:val="6"/>
              <w:spacing w:before="99"/>
              <w:ind w:left="24"/>
              <w:rPr>
                <w:sz w:val="16"/>
                <w:szCs w:val="16"/>
              </w:rPr>
            </w:pPr>
            <w:r>
              <w:rPr>
                <w:rFonts w:ascii="Times New Roman" w:hAnsi="Times New Roman"/>
                <w:spacing w:val="-1"/>
                <w:sz w:val="16"/>
                <w:szCs w:val="16"/>
              </w:rPr>
              <w:t>2101102</w:t>
            </w:r>
          </w:p>
        </w:tc>
        <w:tc>
          <w:tcPr>
            <w:tcW w:w="2838" w:type="dxa"/>
            <w:vAlign w:val="top"/>
          </w:tcPr>
          <w:p w14:paraId="6519934C">
            <w:pPr>
              <w:pStyle w:val="6"/>
              <w:spacing w:before="84" w:line="220" w:lineRule="auto"/>
              <w:ind w:left="80"/>
              <w:rPr>
                <w:sz w:val="16"/>
                <w:szCs w:val="16"/>
              </w:rPr>
            </w:pPr>
            <w:r>
              <w:rPr>
                <w:spacing w:val="-1"/>
                <w:sz w:val="16"/>
                <w:szCs w:val="16"/>
              </w:rPr>
              <w:t>事业单位医疗</w:t>
            </w:r>
          </w:p>
        </w:tc>
        <w:tc>
          <w:tcPr>
            <w:tcW w:w="1459" w:type="dxa"/>
            <w:vAlign w:val="top"/>
          </w:tcPr>
          <w:p w14:paraId="52C51E49">
            <w:pPr>
              <w:pStyle w:val="6"/>
              <w:spacing w:before="99" w:line="239" w:lineRule="auto"/>
              <w:ind w:left="1012"/>
              <w:rPr>
                <w:sz w:val="16"/>
                <w:szCs w:val="16"/>
              </w:rPr>
            </w:pPr>
            <w:r>
              <w:rPr>
                <w:rFonts w:ascii="Times New Roman" w:hAnsi="Times New Roman"/>
                <w:spacing w:val="-1"/>
                <w:sz w:val="16"/>
                <w:szCs w:val="16"/>
              </w:rPr>
              <w:t>44</w:t>
            </w:r>
            <w:r>
              <w:rPr>
                <w:spacing w:val="-1"/>
                <w:sz w:val="16"/>
                <w:szCs w:val="16"/>
              </w:rPr>
              <w:t>.</w:t>
            </w:r>
            <w:r>
              <w:rPr>
                <w:rFonts w:ascii="Times New Roman" w:hAnsi="Times New Roman"/>
                <w:spacing w:val="-1"/>
                <w:sz w:val="16"/>
                <w:szCs w:val="16"/>
              </w:rPr>
              <w:t>94</w:t>
            </w:r>
          </w:p>
        </w:tc>
        <w:tc>
          <w:tcPr>
            <w:tcW w:w="1459" w:type="dxa"/>
            <w:vAlign w:val="top"/>
          </w:tcPr>
          <w:p w14:paraId="5F1D7198">
            <w:pPr>
              <w:pStyle w:val="6"/>
              <w:spacing w:before="99" w:line="239" w:lineRule="auto"/>
              <w:ind w:left="1013"/>
              <w:rPr>
                <w:sz w:val="16"/>
                <w:szCs w:val="16"/>
              </w:rPr>
            </w:pPr>
            <w:r>
              <w:rPr>
                <w:rFonts w:ascii="Times New Roman" w:hAnsi="Times New Roman"/>
                <w:spacing w:val="-1"/>
                <w:sz w:val="16"/>
                <w:szCs w:val="16"/>
              </w:rPr>
              <w:t>44</w:t>
            </w:r>
            <w:r>
              <w:rPr>
                <w:spacing w:val="-1"/>
                <w:sz w:val="16"/>
                <w:szCs w:val="16"/>
              </w:rPr>
              <w:t>.</w:t>
            </w:r>
            <w:r>
              <w:rPr>
                <w:rFonts w:ascii="Times New Roman" w:hAnsi="Times New Roman"/>
                <w:spacing w:val="-1"/>
                <w:sz w:val="16"/>
                <w:szCs w:val="16"/>
              </w:rPr>
              <w:t>94</w:t>
            </w:r>
          </w:p>
        </w:tc>
        <w:tc>
          <w:tcPr>
            <w:tcW w:w="1468" w:type="dxa"/>
            <w:vAlign w:val="top"/>
          </w:tcPr>
          <w:p w14:paraId="17F3697F">
            <w:pPr>
              <w:pStyle w:val="6"/>
              <w:spacing w:before="99" w:line="239"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2E9E17A3">
            <w:pPr>
              <w:pStyle w:val="6"/>
              <w:spacing w:before="99" w:line="239"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4A7C5E5A">
            <w:pPr>
              <w:pStyle w:val="6"/>
              <w:spacing w:before="99" w:line="239"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33CE5963">
            <w:pPr>
              <w:pStyle w:val="6"/>
              <w:spacing w:before="99" w:line="239"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017D460A">
            <w:pPr>
              <w:pStyle w:val="6"/>
              <w:spacing w:before="99" w:line="23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29982B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914" w:type="dxa"/>
            <w:vAlign w:val="top"/>
          </w:tcPr>
          <w:p w14:paraId="58EFB9C6">
            <w:pPr>
              <w:pStyle w:val="6"/>
              <w:spacing w:before="100" w:line="229" w:lineRule="auto"/>
              <w:ind w:left="24"/>
              <w:rPr>
                <w:sz w:val="16"/>
                <w:szCs w:val="16"/>
              </w:rPr>
            </w:pPr>
            <w:r>
              <w:rPr>
                <w:rFonts w:ascii="Times New Roman" w:hAnsi="Times New Roman"/>
                <w:spacing w:val="-2"/>
                <w:sz w:val="16"/>
                <w:szCs w:val="16"/>
              </w:rPr>
              <w:t>212</w:t>
            </w:r>
          </w:p>
        </w:tc>
        <w:tc>
          <w:tcPr>
            <w:tcW w:w="2838" w:type="dxa"/>
            <w:vAlign w:val="top"/>
          </w:tcPr>
          <w:p w14:paraId="2200E45B">
            <w:pPr>
              <w:pStyle w:val="6"/>
              <w:spacing w:before="84" w:line="219" w:lineRule="auto"/>
              <w:ind w:left="80"/>
              <w:rPr>
                <w:sz w:val="16"/>
                <w:szCs w:val="16"/>
              </w:rPr>
            </w:pPr>
            <w:r>
              <w:rPr>
                <w:spacing w:val="3"/>
                <w:sz w:val="16"/>
                <w:szCs w:val="16"/>
              </w:rPr>
              <w:t>城乡社区支出</w:t>
            </w:r>
          </w:p>
        </w:tc>
        <w:tc>
          <w:tcPr>
            <w:tcW w:w="1459" w:type="dxa"/>
            <w:vAlign w:val="top"/>
          </w:tcPr>
          <w:p w14:paraId="1DB04CED">
            <w:pPr>
              <w:pStyle w:val="6"/>
              <w:spacing w:before="100" w:line="229" w:lineRule="auto"/>
              <w:ind w:left="932"/>
              <w:rPr>
                <w:sz w:val="16"/>
                <w:szCs w:val="16"/>
              </w:rPr>
            </w:pPr>
            <w:r>
              <w:rPr>
                <w:rFonts w:ascii="Times New Roman" w:hAnsi="Times New Roman"/>
                <w:spacing w:val="-2"/>
                <w:sz w:val="16"/>
                <w:szCs w:val="16"/>
              </w:rPr>
              <w:t>629</w:t>
            </w:r>
            <w:r>
              <w:rPr>
                <w:spacing w:val="-2"/>
                <w:sz w:val="16"/>
                <w:szCs w:val="16"/>
              </w:rPr>
              <w:t>.</w:t>
            </w:r>
            <w:r>
              <w:rPr>
                <w:rFonts w:ascii="Times New Roman" w:hAnsi="Times New Roman"/>
                <w:spacing w:val="-2"/>
                <w:sz w:val="16"/>
                <w:szCs w:val="16"/>
              </w:rPr>
              <w:t>89</w:t>
            </w:r>
          </w:p>
        </w:tc>
        <w:tc>
          <w:tcPr>
            <w:tcW w:w="1459" w:type="dxa"/>
            <w:vAlign w:val="top"/>
          </w:tcPr>
          <w:p w14:paraId="6864F9C8">
            <w:pPr>
              <w:pStyle w:val="6"/>
              <w:spacing w:before="100" w:line="229" w:lineRule="auto"/>
              <w:ind w:left="933"/>
              <w:rPr>
                <w:sz w:val="16"/>
                <w:szCs w:val="16"/>
              </w:rPr>
            </w:pPr>
            <w:r>
              <w:rPr>
                <w:rFonts w:ascii="Times New Roman" w:hAnsi="Times New Roman"/>
                <w:spacing w:val="-2"/>
                <w:sz w:val="16"/>
                <w:szCs w:val="16"/>
              </w:rPr>
              <w:t>629</w:t>
            </w:r>
            <w:r>
              <w:rPr>
                <w:spacing w:val="-2"/>
                <w:sz w:val="16"/>
                <w:szCs w:val="16"/>
              </w:rPr>
              <w:t>.</w:t>
            </w:r>
            <w:r>
              <w:rPr>
                <w:rFonts w:ascii="Times New Roman" w:hAnsi="Times New Roman"/>
                <w:spacing w:val="-2"/>
                <w:sz w:val="16"/>
                <w:szCs w:val="16"/>
              </w:rPr>
              <w:t>75</w:t>
            </w:r>
          </w:p>
        </w:tc>
        <w:tc>
          <w:tcPr>
            <w:tcW w:w="1468" w:type="dxa"/>
            <w:vAlign w:val="top"/>
          </w:tcPr>
          <w:p w14:paraId="480A8086">
            <w:pPr>
              <w:pStyle w:val="6"/>
              <w:spacing w:before="100" w:line="229"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62BD513D">
            <w:pPr>
              <w:pStyle w:val="6"/>
              <w:spacing w:before="100" w:line="229"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023B0B9F">
            <w:pPr>
              <w:pStyle w:val="6"/>
              <w:spacing w:before="100" w:line="229"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193BB7D4">
            <w:pPr>
              <w:pStyle w:val="6"/>
              <w:spacing w:before="100" w:line="229"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04782E32">
            <w:pPr>
              <w:pStyle w:val="6"/>
              <w:spacing w:before="100" w:line="22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14</w:t>
            </w:r>
          </w:p>
        </w:tc>
      </w:tr>
      <w:tr w14:paraId="354A39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914" w:type="dxa"/>
            <w:vAlign w:val="top"/>
          </w:tcPr>
          <w:p w14:paraId="78260869">
            <w:pPr>
              <w:pStyle w:val="6"/>
              <w:spacing w:before="101" w:line="229" w:lineRule="auto"/>
              <w:ind w:left="24"/>
              <w:rPr>
                <w:sz w:val="16"/>
                <w:szCs w:val="16"/>
              </w:rPr>
            </w:pPr>
            <w:r>
              <w:rPr>
                <w:rFonts w:ascii="Times New Roman" w:hAnsi="Times New Roman"/>
                <w:spacing w:val="-2"/>
                <w:sz w:val="16"/>
                <w:szCs w:val="16"/>
              </w:rPr>
              <w:t>21206</w:t>
            </w:r>
          </w:p>
        </w:tc>
        <w:tc>
          <w:tcPr>
            <w:tcW w:w="2838" w:type="dxa"/>
            <w:vAlign w:val="top"/>
          </w:tcPr>
          <w:p w14:paraId="64BBEBD4">
            <w:pPr>
              <w:pStyle w:val="6"/>
              <w:spacing w:before="85" w:line="219" w:lineRule="auto"/>
              <w:ind w:left="80"/>
              <w:rPr>
                <w:sz w:val="16"/>
                <w:szCs w:val="16"/>
              </w:rPr>
            </w:pPr>
            <w:r>
              <w:rPr>
                <w:spacing w:val="-1"/>
                <w:sz w:val="16"/>
                <w:szCs w:val="16"/>
              </w:rPr>
              <w:t>建设市场管理与监督</w:t>
            </w:r>
          </w:p>
        </w:tc>
        <w:tc>
          <w:tcPr>
            <w:tcW w:w="1459" w:type="dxa"/>
            <w:vAlign w:val="top"/>
          </w:tcPr>
          <w:p w14:paraId="38ACA345">
            <w:pPr>
              <w:pStyle w:val="6"/>
              <w:spacing w:before="101" w:line="229" w:lineRule="auto"/>
              <w:ind w:left="932"/>
              <w:rPr>
                <w:sz w:val="16"/>
                <w:szCs w:val="16"/>
              </w:rPr>
            </w:pPr>
            <w:r>
              <w:rPr>
                <w:rFonts w:ascii="Times New Roman" w:hAnsi="Times New Roman"/>
                <w:spacing w:val="-2"/>
                <w:sz w:val="16"/>
                <w:szCs w:val="16"/>
              </w:rPr>
              <w:t>629</w:t>
            </w:r>
            <w:r>
              <w:rPr>
                <w:spacing w:val="-2"/>
                <w:sz w:val="16"/>
                <w:szCs w:val="16"/>
              </w:rPr>
              <w:t>.</w:t>
            </w:r>
            <w:r>
              <w:rPr>
                <w:rFonts w:ascii="Times New Roman" w:hAnsi="Times New Roman"/>
                <w:spacing w:val="-2"/>
                <w:sz w:val="16"/>
                <w:szCs w:val="16"/>
              </w:rPr>
              <w:t>89</w:t>
            </w:r>
          </w:p>
        </w:tc>
        <w:tc>
          <w:tcPr>
            <w:tcW w:w="1459" w:type="dxa"/>
            <w:vAlign w:val="top"/>
          </w:tcPr>
          <w:p w14:paraId="31947B53">
            <w:pPr>
              <w:pStyle w:val="6"/>
              <w:spacing w:before="101" w:line="229" w:lineRule="auto"/>
              <w:ind w:left="933"/>
              <w:rPr>
                <w:sz w:val="16"/>
                <w:szCs w:val="16"/>
              </w:rPr>
            </w:pPr>
            <w:r>
              <w:rPr>
                <w:rFonts w:ascii="Times New Roman" w:hAnsi="Times New Roman"/>
                <w:spacing w:val="-2"/>
                <w:sz w:val="16"/>
                <w:szCs w:val="16"/>
              </w:rPr>
              <w:t>629</w:t>
            </w:r>
            <w:r>
              <w:rPr>
                <w:spacing w:val="-2"/>
                <w:sz w:val="16"/>
                <w:szCs w:val="16"/>
              </w:rPr>
              <w:t>.</w:t>
            </w:r>
            <w:r>
              <w:rPr>
                <w:rFonts w:ascii="Times New Roman" w:hAnsi="Times New Roman"/>
                <w:spacing w:val="-2"/>
                <w:sz w:val="16"/>
                <w:szCs w:val="16"/>
              </w:rPr>
              <w:t>75</w:t>
            </w:r>
          </w:p>
        </w:tc>
        <w:tc>
          <w:tcPr>
            <w:tcW w:w="1468" w:type="dxa"/>
            <w:vAlign w:val="top"/>
          </w:tcPr>
          <w:p w14:paraId="60297657">
            <w:pPr>
              <w:pStyle w:val="6"/>
              <w:spacing w:before="101" w:line="229"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400FB0EF">
            <w:pPr>
              <w:pStyle w:val="6"/>
              <w:spacing w:before="101" w:line="229"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788D9883">
            <w:pPr>
              <w:pStyle w:val="6"/>
              <w:spacing w:before="101" w:line="229"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02122E3F">
            <w:pPr>
              <w:pStyle w:val="6"/>
              <w:spacing w:before="101" w:line="229"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3937637E">
            <w:pPr>
              <w:pStyle w:val="6"/>
              <w:spacing w:before="101" w:line="22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14</w:t>
            </w:r>
          </w:p>
        </w:tc>
      </w:tr>
      <w:tr w14:paraId="0AD7BA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914" w:type="dxa"/>
            <w:vAlign w:val="top"/>
          </w:tcPr>
          <w:p w14:paraId="0CBD2D65">
            <w:pPr>
              <w:pStyle w:val="6"/>
              <w:spacing w:before="101" w:line="239" w:lineRule="auto"/>
              <w:ind w:left="24"/>
              <w:rPr>
                <w:sz w:val="16"/>
                <w:szCs w:val="16"/>
              </w:rPr>
            </w:pPr>
            <w:r>
              <w:rPr>
                <w:rFonts w:ascii="Times New Roman" w:hAnsi="Times New Roman"/>
                <w:spacing w:val="-1"/>
                <w:sz w:val="16"/>
                <w:szCs w:val="16"/>
              </w:rPr>
              <w:t>2120601</w:t>
            </w:r>
          </w:p>
        </w:tc>
        <w:tc>
          <w:tcPr>
            <w:tcW w:w="2838" w:type="dxa"/>
            <w:vAlign w:val="top"/>
          </w:tcPr>
          <w:p w14:paraId="24B82C64">
            <w:pPr>
              <w:pStyle w:val="6"/>
              <w:spacing w:before="85" w:line="219" w:lineRule="auto"/>
              <w:ind w:left="80"/>
              <w:rPr>
                <w:sz w:val="16"/>
                <w:szCs w:val="16"/>
              </w:rPr>
            </w:pPr>
            <w:r>
              <w:rPr>
                <w:spacing w:val="-1"/>
                <w:sz w:val="16"/>
                <w:szCs w:val="16"/>
              </w:rPr>
              <w:t>建设市场管理与监督</w:t>
            </w:r>
          </w:p>
        </w:tc>
        <w:tc>
          <w:tcPr>
            <w:tcW w:w="1459" w:type="dxa"/>
            <w:vAlign w:val="top"/>
          </w:tcPr>
          <w:p w14:paraId="25D892FA">
            <w:pPr>
              <w:pStyle w:val="6"/>
              <w:spacing w:before="101" w:line="239" w:lineRule="auto"/>
              <w:ind w:left="932"/>
              <w:rPr>
                <w:sz w:val="16"/>
                <w:szCs w:val="16"/>
              </w:rPr>
            </w:pPr>
            <w:r>
              <w:rPr>
                <w:rFonts w:ascii="Times New Roman" w:hAnsi="Times New Roman"/>
                <w:spacing w:val="-2"/>
                <w:sz w:val="16"/>
                <w:szCs w:val="16"/>
              </w:rPr>
              <w:t>629</w:t>
            </w:r>
            <w:r>
              <w:rPr>
                <w:spacing w:val="-2"/>
                <w:sz w:val="16"/>
                <w:szCs w:val="16"/>
              </w:rPr>
              <w:t>.</w:t>
            </w:r>
            <w:r>
              <w:rPr>
                <w:rFonts w:ascii="Times New Roman" w:hAnsi="Times New Roman"/>
                <w:spacing w:val="-2"/>
                <w:sz w:val="16"/>
                <w:szCs w:val="16"/>
              </w:rPr>
              <w:t>89</w:t>
            </w:r>
          </w:p>
        </w:tc>
        <w:tc>
          <w:tcPr>
            <w:tcW w:w="1459" w:type="dxa"/>
            <w:vAlign w:val="top"/>
          </w:tcPr>
          <w:p w14:paraId="6DEE64FA">
            <w:pPr>
              <w:pStyle w:val="6"/>
              <w:spacing w:before="101" w:line="239" w:lineRule="auto"/>
              <w:ind w:left="933"/>
              <w:rPr>
                <w:sz w:val="16"/>
                <w:szCs w:val="16"/>
              </w:rPr>
            </w:pPr>
            <w:r>
              <w:rPr>
                <w:rFonts w:ascii="Times New Roman" w:hAnsi="Times New Roman"/>
                <w:spacing w:val="-2"/>
                <w:sz w:val="16"/>
                <w:szCs w:val="16"/>
              </w:rPr>
              <w:t>629</w:t>
            </w:r>
            <w:r>
              <w:rPr>
                <w:spacing w:val="-2"/>
                <w:sz w:val="16"/>
                <w:szCs w:val="16"/>
              </w:rPr>
              <w:t>.</w:t>
            </w:r>
            <w:r>
              <w:rPr>
                <w:rFonts w:ascii="Times New Roman" w:hAnsi="Times New Roman"/>
                <w:spacing w:val="-2"/>
                <w:sz w:val="16"/>
                <w:szCs w:val="16"/>
              </w:rPr>
              <w:t>75</w:t>
            </w:r>
          </w:p>
        </w:tc>
        <w:tc>
          <w:tcPr>
            <w:tcW w:w="1468" w:type="dxa"/>
            <w:vAlign w:val="top"/>
          </w:tcPr>
          <w:p w14:paraId="793B7B1B">
            <w:pPr>
              <w:pStyle w:val="6"/>
              <w:spacing w:before="101" w:line="239"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5CDA8B71">
            <w:pPr>
              <w:pStyle w:val="6"/>
              <w:spacing w:before="101" w:line="239"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07EF9D89">
            <w:pPr>
              <w:pStyle w:val="6"/>
              <w:spacing w:before="101" w:line="239"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70279869">
            <w:pPr>
              <w:pStyle w:val="6"/>
              <w:spacing w:before="101" w:line="239"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55926A8F">
            <w:pPr>
              <w:pStyle w:val="6"/>
              <w:spacing w:before="101" w:line="23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14</w:t>
            </w:r>
          </w:p>
        </w:tc>
      </w:tr>
      <w:tr w14:paraId="2551AC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914" w:type="dxa"/>
            <w:vAlign w:val="top"/>
          </w:tcPr>
          <w:p w14:paraId="28AC8A93">
            <w:pPr>
              <w:pStyle w:val="6"/>
              <w:spacing w:before="102" w:line="228" w:lineRule="auto"/>
              <w:ind w:left="24"/>
              <w:rPr>
                <w:sz w:val="16"/>
                <w:szCs w:val="16"/>
              </w:rPr>
            </w:pPr>
            <w:r>
              <w:rPr>
                <w:rFonts w:ascii="Times New Roman" w:hAnsi="Times New Roman"/>
                <w:spacing w:val="-2"/>
                <w:sz w:val="16"/>
                <w:szCs w:val="16"/>
              </w:rPr>
              <w:t>221</w:t>
            </w:r>
          </w:p>
        </w:tc>
        <w:tc>
          <w:tcPr>
            <w:tcW w:w="2838" w:type="dxa"/>
            <w:vAlign w:val="top"/>
          </w:tcPr>
          <w:p w14:paraId="0BAC2132">
            <w:pPr>
              <w:pStyle w:val="6"/>
              <w:spacing w:before="86" w:line="219" w:lineRule="auto"/>
              <w:ind w:left="80"/>
              <w:rPr>
                <w:sz w:val="16"/>
                <w:szCs w:val="16"/>
              </w:rPr>
            </w:pPr>
            <w:r>
              <w:rPr>
                <w:spacing w:val="3"/>
                <w:sz w:val="16"/>
                <w:szCs w:val="16"/>
              </w:rPr>
              <w:t>住房保障支出</w:t>
            </w:r>
          </w:p>
        </w:tc>
        <w:tc>
          <w:tcPr>
            <w:tcW w:w="1459" w:type="dxa"/>
            <w:vAlign w:val="top"/>
          </w:tcPr>
          <w:p w14:paraId="003A109F">
            <w:pPr>
              <w:pStyle w:val="6"/>
              <w:spacing w:before="102" w:line="228" w:lineRule="auto"/>
              <w:ind w:left="1012"/>
              <w:rPr>
                <w:sz w:val="16"/>
                <w:szCs w:val="16"/>
              </w:rPr>
            </w:pPr>
            <w:r>
              <w:rPr>
                <w:rFonts w:ascii="Times New Roman" w:hAnsi="Times New Roman"/>
                <w:spacing w:val="-2"/>
                <w:sz w:val="16"/>
                <w:szCs w:val="16"/>
              </w:rPr>
              <w:t>33</w:t>
            </w:r>
            <w:r>
              <w:rPr>
                <w:spacing w:val="-2"/>
                <w:sz w:val="16"/>
                <w:szCs w:val="16"/>
              </w:rPr>
              <w:t>.</w:t>
            </w:r>
            <w:r>
              <w:rPr>
                <w:rFonts w:ascii="Times New Roman" w:hAnsi="Times New Roman"/>
                <w:spacing w:val="-2"/>
                <w:sz w:val="16"/>
                <w:szCs w:val="16"/>
              </w:rPr>
              <w:t>70</w:t>
            </w:r>
          </w:p>
        </w:tc>
        <w:tc>
          <w:tcPr>
            <w:tcW w:w="1459" w:type="dxa"/>
            <w:vAlign w:val="top"/>
          </w:tcPr>
          <w:p w14:paraId="0112199D">
            <w:pPr>
              <w:pStyle w:val="6"/>
              <w:spacing w:before="102" w:line="228" w:lineRule="auto"/>
              <w:ind w:left="1013"/>
              <w:rPr>
                <w:sz w:val="16"/>
                <w:szCs w:val="16"/>
              </w:rPr>
            </w:pPr>
            <w:r>
              <w:rPr>
                <w:rFonts w:ascii="Times New Roman" w:hAnsi="Times New Roman"/>
                <w:spacing w:val="-2"/>
                <w:sz w:val="16"/>
                <w:szCs w:val="16"/>
              </w:rPr>
              <w:t>33</w:t>
            </w:r>
            <w:r>
              <w:rPr>
                <w:spacing w:val="-2"/>
                <w:sz w:val="16"/>
                <w:szCs w:val="16"/>
              </w:rPr>
              <w:t>.</w:t>
            </w:r>
            <w:r>
              <w:rPr>
                <w:rFonts w:ascii="Times New Roman" w:hAnsi="Times New Roman"/>
                <w:spacing w:val="-2"/>
                <w:sz w:val="16"/>
                <w:szCs w:val="16"/>
              </w:rPr>
              <w:t>70</w:t>
            </w:r>
          </w:p>
        </w:tc>
        <w:tc>
          <w:tcPr>
            <w:tcW w:w="1468" w:type="dxa"/>
            <w:vAlign w:val="top"/>
          </w:tcPr>
          <w:p w14:paraId="1115DA9D">
            <w:pPr>
              <w:pStyle w:val="6"/>
              <w:spacing w:before="102" w:line="228"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0EB332B5">
            <w:pPr>
              <w:pStyle w:val="6"/>
              <w:spacing w:before="102" w:line="228"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45232962">
            <w:pPr>
              <w:pStyle w:val="6"/>
              <w:spacing w:before="102" w:line="228"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50E2E778">
            <w:pPr>
              <w:pStyle w:val="6"/>
              <w:spacing w:before="102" w:line="228"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05F605BC">
            <w:pPr>
              <w:pStyle w:val="6"/>
              <w:spacing w:before="102" w:line="228" w:lineRule="auto"/>
              <w:ind w:left="1099"/>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07213B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914" w:type="dxa"/>
            <w:vAlign w:val="top"/>
          </w:tcPr>
          <w:p w14:paraId="33119A77">
            <w:pPr>
              <w:pStyle w:val="6"/>
              <w:spacing w:before="102" w:line="238" w:lineRule="auto"/>
              <w:ind w:left="24"/>
              <w:rPr>
                <w:sz w:val="16"/>
                <w:szCs w:val="16"/>
              </w:rPr>
            </w:pPr>
            <w:r>
              <w:rPr>
                <w:rFonts w:ascii="Times New Roman" w:hAnsi="Times New Roman"/>
                <w:spacing w:val="-2"/>
                <w:sz w:val="16"/>
                <w:szCs w:val="16"/>
              </w:rPr>
              <w:t>22102</w:t>
            </w:r>
          </w:p>
        </w:tc>
        <w:tc>
          <w:tcPr>
            <w:tcW w:w="2838" w:type="dxa"/>
            <w:vAlign w:val="top"/>
          </w:tcPr>
          <w:p w14:paraId="4BDA1769">
            <w:pPr>
              <w:pStyle w:val="6"/>
              <w:spacing w:before="86" w:line="219" w:lineRule="auto"/>
              <w:ind w:left="80"/>
              <w:rPr>
                <w:sz w:val="16"/>
                <w:szCs w:val="16"/>
              </w:rPr>
            </w:pPr>
            <w:r>
              <w:rPr>
                <w:spacing w:val="3"/>
                <w:sz w:val="16"/>
                <w:szCs w:val="16"/>
              </w:rPr>
              <w:t>住房改革支出</w:t>
            </w:r>
          </w:p>
        </w:tc>
        <w:tc>
          <w:tcPr>
            <w:tcW w:w="1459" w:type="dxa"/>
            <w:vAlign w:val="top"/>
          </w:tcPr>
          <w:p w14:paraId="15CA6450">
            <w:pPr>
              <w:pStyle w:val="6"/>
              <w:spacing w:before="102" w:line="238" w:lineRule="auto"/>
              <w:ind w:left="1012"/>
              <w:rPr>
                <w:sz w:val="16"/>
                <w:szCs w:val="16"/>
              </w:rPr>
            </w:pPr>
            <w:r>
              <w:rPr>
                <w:rFonts w:ascii="Times New Roman" w:hAnsi="Times New Roman"/>
                <w:spacing w:val="-2"/>
                <w:sz w:val="16"/>
                <w:szCs w:val="16"/>
              </w:rPr>
              <w:t>33</w:t>
            </w:r>
            <w:r>
              <w:rPr>
                <w:spacing w:val="-2"/>
                <w:sz w:val="16"/>
                <w:szCs w:val="16"/>
              </w:rPr>
              <w:t>.</w:t>
            </w:r>
            <w:r>
              <w:rPr>
                <w:rFonts w:ascii="Times New Roman" w:hAnsi="Times New Roman"/>
                <w:spacing w:val="-2"/>
                <w:sz w:val="16"/>
                <w:szCs w:val="16"/>
              </w:rPr>
              <w:t>70</w:t>
            </w:r>
          </w:p>
        </w:tc>
        <w:tc>
          <w:tcPr>
            <w:tcW w:w="1459" w:type="dxa"/>
            <w:vAlign w:val="top"/>
          </w:tcPr>
          <w:p w14:paraId="76722EA1">
            <w:pPr>
              <w:pStyle w:val="6"/>
              <w:spacing w:before="102" w:line="238" w:lineRule="auto"/>
              <w:ind w:left="1013"/>
              <w:rPr>
                <w:sz w:val="16"/>
                <w:szCs w:val="16"/>
              </w:rPr>
            </w:pPr>
            <w:r>
              <w:rPr>
                <w:rFonts w:ascii="Times New Roman" w:hAnsi="Times New Roman"/>
                <w:spacing w:val="-2"/>
                <w:sz w:val="16"/>
                <w:szCs w:val="16"/>
              </w:rPr>
              <w:t>33</w:t>
            </w:r>
            <w:r>
              <w:rPr>
                <w:spacing w:val="-2"/>
                <w:sz w:val="16"/>
                <w:szCs w:val="16"/>
              </w:rPr>
              <w:t>.</w:t>
            </w:r>
            <w:r>
              <w:rPr>
                <w:rFonts w:ascii="Times New Roman" w:hAnsi="Times New Roman"/>
                <w:spacing w:val="-2"/>
                <w:sz w:val="16"/>
                <w:szCs w:val="16"/>
              </w:rPr>
              <w:t>70</w:t>
            </w:r>
          </w:p>
        </w:tc>
        <w:tc>
          <w:tcPr>
            <w:tcW w:w="1468" w:type="dxa"/>
            <w:vAlign w:val="top"/>
          </w:tcPr>
          <w:p w14:paraId="37B8EF18">
            <w:pPr>
              <w:pStyle w:val="6"/>
              <w:spacing w:before="102" w:line="238"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3F3A2FA2">
            <w:pPr>
              <w:pStyle w:val="6"/>
              <w:spacing w:before="102" w:line="238"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14A844DA">
            <w:pPr>
              <w:pStyle w:val="6"/>
              <w:spacing w:before="102" w:line="238"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7B4AE539">
            <w:pPr>
              <w:pStyle w:val="6"/>
              <w:spacing w:before="102" w:line="238"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653F845C">
            <w:pPr>
              <w:pStyle w:val="6"/>
              <w:spacing w:before="102" w:line="238"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6FB145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914" w:type="dxa"/>
            <w:vAlign w:val="top"/>
          </w:tcPr>
          <w:p w14:paraId="76EF190F">
            <w:pPr>
              <w:pStyle w:val="6"/>
              <w:spacing w:before="93" w:line="232" w:lineRule="auto"/>
              <w:ind w:left="24"/>
              <w:rPr>
                <w:sz w:val="16"/>
                <w:szCs w:val="16"/>
              </w:rPr>
            </w:pPr>
            <w:r>
              <w:rPr>
                <w:rFonts w:ascii="Times New Roman" w:hAnsi="Times New Roman"/>
                <w:spacing w:val="-1"/>
                <w:sz w:val="16"/>
                <w:szCs w:val="16"/>
              </w:rPr>
              <w:t>2210201</w:t>
            </w:r>
          </w:p>
        </w:tc>
        <w:tc>
          <w:tcPr>
            <w:tcW w:w="2838" w:type="dxa"/>
            <w:vAlign w:val="top"/>
          </w:tcPr>
          <w:p w14:paraId="11E19B21">
            <w:pPr>
              <w:pStyle w:val="6"/>
              <w:spacing w:before="78" w:line="220" w:lineRule="auto"/>
              <w:ind w:left="80"/>
              <w:rPr>
                <w:sz w:val="16"/>
                <w:szCs w:val="16"/>
              </w:rPr>
            </w:pPr>
            <w:r>
              <w:rPr>
                <w:spacing w:val="-1"/>
                <w:sz w:val="16"/>
                <w:szCs w:val="16"/>
              </w:rPr>
              <w:t>住房公积金</w:t>
            </w:r>
          </w:p>
        </w:tc>
        <w:tc>
          <w:tcPr>
            <w:tcW w:w="1459" w:type="dxa"/>
            <w:vAlign w:val="top"/>
          </w:tcPr>
          <w:p w14:paraId="1898F497">
            <w:pPr>
              <w:pStyle w:val="6"/>
              <w:spacing w:before="93" w:line="232" w:lineRule="auto"/>
              <w:ind w:left="1012"/>
              <w:rPr>
                <w:sz w:val="16"/>
                <w:szCs w:val="16"/>
              </w:rPr>
            </w:pPr>
            <w:r>
              <w:rPr>
                <w:rFonts w:ascii="Times New Roman" w:hAnsi="Times New Roman"/>
                <w:spacing w:val="-2"/>
                <w:sz w:val="16"/>
                <w:szCs w:val="16"/>
              </w:rPr>
              <w:t>33</w:t>
            </w:r>
            <w:r>
              <w:rPr>
                <w:spacing w:val="-2"/>
                <w:sz w:val="16"/>
                <w:szCs w:val="16"/>
              </w:rPr>
              <w:t>.</w:t>
            </w:r>
            <w:r>
              <w:rPr>
                <w:rFonts w:ascii="Times New Roman" w:hAnsi="Times New Roman"/>
                <w:spacing w:val="-2"/>
                <w:sz w:val="16"/>
                <w:szCs w:val="16"/>
              </w:rPr>
              <w:t>70</w:t>
            </w:r>
          </w:p>
        </w:tc>
        <w:tc>
          <w:tcPr>
            <w:tcW w:w="1459" w:type="dxa"/>
            <w:vAlign w:val="top"/>
          </w:tcPr>
          <w:p w14:paraId="6FDABF76">
            <w:pPr>
              <w:pStyle w:val="6"/>
              <w:spacing w:before="93" w:line="232" w:lineRule="auto"/>
              <w:ind w:left="1013"/>
              <w:rPr>
                <w:sz w:val="16"/>
                <w:szCs w:val="16"/>
              </w:rPr>
            </w:pPr>
            <w:r>
              <w:rPr>
                <w:rFonts w:ascii="Times New Roman" w:hAnsi="Times New Roman"/>
                <w:spacing w:val="-2"/>
                <w:sz w:val="16"/>
                <w:szCs w:val="16"/>
              </w:rPr>
              <w:t>33</w:t>
            </w:r>
            <w:r>
              <w:rPr>
                <w:spacing w:val="-2"/>
                <w:sz w:val="16"/>
                <w:szCs w:val="16"/>
              </w:rPr>
              <w:t>.</w:t>
            </w:r>
            <w:r>
              <w:rPr>
                <w:rFonts w:ascii="Times New Roman" w:hAnsi="Times New Roman"/>
                <w:spacing w:val="-2"/>
                <w:sz w:val="16"/>
                <w:szCs w:val="16"/>
              </w:rPr>
              <w:t>70</w:t>
            </w:r>
          </w:p>
        </w:tc>
        <w:tc>
          <w:tcPr>
            <w:tcW w:w="1468" w:type="dxa"/>
            <w:vAlign w:val="top"/>
          </w:tcPr>
          <w:p w14:paraId="680DFA93">
            <w:pPr>
              <w:pStyle w:val="6"/>
              <w:spacing w:before="93" w:line="232" w:lineRule="auto"/>
              <w:ind w:right="8"/>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6D2BB216">
            <w:pPr>
              <w:pStyle w:val="6"/>
              <w:spacing w:before="93" w:line="232" w:lineRule="auto"/>
              <w:ind w:left="1106"/>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9" w:type="dxa"/>
            <w:vAlign w:val="top"/>
          </w:tcPr>
          <w:p w14:paraId="7DABA0B6">
            <w:pPr>
              <w:pStyle w:val="6"/>
              <w:spacing w:before="93" w:line="232" w:lineRule="auto"/>
              <w:ind w:right="26"/>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69" w:type="dxa"/>
            <w:vAlign w:val="top"/>
          </w:tcPr>
          <w:p w14:paraId="1DF41C07">
            <w:pPr>
              <w:pStyle w:val="6"/>
              <w:spacing w:before="93" w:line="232" w:lineRule="auto"/>
              <w:ind w:right="15"/>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1454" w:type="dxa"/>
            <w:vAlign w:val="top"/>
          </w:tcPr>
          <w:p w14:paraId="1520ABD0">
            <w:pPr>
              <w:pStyle w:val="6"/>
              <w:spacing w:before="93" w:line="232"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bl>
    <w:p w14:paraId="09202B97">
      <w:pPr>
        <w:rPr>
          <w:rFonts w:ascii="Arial"/>
          <w:sz w:val="21"/>
        </w:rPr>
      </w:pPr>
    </w:p>
    <w:p w14:paraId="01ED938C">
      <w:pPr>
        <w:rPr>
          <w:rFonts w:ascii="Arial" w:hAnsi="Arial" w:eastAsia="Arial" w:cs="Arial"/>
          <w:sz w:val="21"/>
          <w:szCs w:val="21"/>
        </w:rPr>
        <w:sectPr>
          <w:pgSz w:w="16900" w:h="11890"/>
          <w:pgMar w:top="1010" w:right="1534" w:bottom="0" w:left="1365" w:header="0" w:footer="0" w:gutter="0"/>
          <w:cols w:space="720" w:num="1"/>
        </w:sectPr>
      </w:pPr>
    </w:p>
    <w:p w14:paraId="64559559">
      <w:pPr>
        <w:spacing w:line="248" w:lineRule="auto"/>
        <w:rPr>
          <w:rFonts w:ascii="Arial"/>
          <w:sz w:val="21"/>
        </w:rPr>
      </w:pPr>
    </w:p>
    <w:p w14:paraId="1C085615">
      <w:pPr>
        <w:spacing w:line="248" w:lineRule="auto"/>
        <w:rPr>
          <w:rFonts w:ascii="Arial"/>
          <w:sz w:val="21"/>
        </w:rPr>
      </w:pPr>
    </w:p>
    <w:p w14:paraId="0B94EAE9">
      <w:pPr>
        <w:spacing w:line="248" w:lineRule="auto"/>
        <w:rPr>
          <w:rFonts w:ascii="Arial"/>
          <w:sz w:val="21"/>
        </w:rPr>
      </w:pPr>
    </w:p>
    <w:p w14:paraId="48A1ACFD">
      <w:pPr>
        <w:spacing w:before="65" w:line="219" w:lineRule="auto"/>
        <w:rPr>
          <w:rFonts w:ascii="宋体" w:hAnsi="宋体" w:eastAsia="宋体" w:cs="宋体"/>
          <w:sz w:val="20"/>
          <w:szCs w:val="20"/>
        </w:rPr>
      </w:pPr>
      <w:r>
        <w:rPr>
          <w:rFonts w:ascii="宋体" w:hAnsi="宋体" w:eastAsia="宋体" w:cs="宋体"/>
          <w:b/>
          <w:bCs/>
          <w:spacing w:val="6"/>
          <w:sz w:val="20"/>
          <w:szCs w:val="20"/>
        </w:rPr>
        <w:t>注：本表反映单位本年度取得的各项收入情况。</w:t>
      </w:r>
    </w:p>
    <w:p w14:paraId="7DDF5F07">
      <w:pPr>
        <w:spacing w:line="219" w:lineRule="auto"/>
        <w:rPr>
          <w:rFonts w:ascii="宋体" w:hAnsi="宋体" w:eastAsia="宋体" w:cs="宋体"/>
          <w:sz w:val="20"/>
          <w:szCs w:val="20"/>
        </w:rPr>
        <w:sectPr>
          <w:pgSz w:w="16880" w:h="11880"/>
          <w:pgMar w:top="1009" w:right="2532" w:bottom="0" w:left="1402" w:header="0" w:footer="0" w:gutter="0"/>
          <w:cols w:space="720" w:num="1"/>
        </w:sectPr>
      </w:pPr>
    </w:p>
    <w:p w14:paraId="2503DCF4">
      <w:pPr>
        <w:spacing w:line="256" w:lineRule="auto"/>
        <w:rPr>
          <w:rFonts w:ascii="Arial"/>
          <w:sz w:val="21"/>
        </w:rPr>
      </w:pPr>
    </w:p>
    <w:p w14:paraId="20E19FFB">
      <w:pPr>
        <w:spacing w:line="256" w:lineRule="auto"/>
        <w:rPr>
          <w:rFonts w:ascii="Arial"/>
          <w:sz w:val="21"/>
        </w:rPr>
      </w:pPr>
    </w:p>
    <w:p w14:paraId="62CD374F">
      <w:pPr>
        <w:spacing w:line="256" w:lineRule="auto"/>
        <w:rPr>
          <w:rFonts w:ascii="Arial"/>
          <w:sz w:val="21"/>
        </w:rPr>
      </w:pPr>
    </w:p>
    <w:p w14:paraId="25FC5A61">
      <w:pPr>
        <w:spacing w:before="65" w:line="219" w:lineRule="auto"/>
        <w:ind w:left="6464"/>
        <w:rPr>
          <w:rFonts w:ascii="宋体" w:hAnsi="宋体" w:eastAsia="宋体" w:cs="宋体"/>
          <w:sz w:val="20"/>
          <w:szCs w:val="20"/>
        </w:rPr>
      </w:pPr>
      <w:r>
        <w:rPr>
          <w:rFonts w:ascii="宋体" w:hAnsi="宋体" w:eastAsia="宋体" w:cs="宋体"/>
          <w:spacing w:val="11"/>
          <w:sz w:val="20"/>
          <w:szCs w:val="20"/>
        </w:rPr>
        <w:t>支出决算表</w:t>
      </w:r>
    </w:p>
    <w:p w14:paraId="2CF3CB23">
      <w:pPr>
        <w:spacing w:line="296" w:lineRule="auto"/>
        <w:rPr>
          <w:rFonts w:ascii="Arial"/>
          <w:sz w:val="21"/>
        </w:rPr>
      </w:pPr>
    </w:p>
    <w:p w14:paraId="311E2CBE">
      <w:pPr>
        <w:spacing w:line="297" w:lineRule="auto"/>
        <w:rPr>
          <w:rFonts w:ascii="Arial"/>
          <w:sz w:val="21"/>
        </w:rPr>
      </w:pPr>
    </w:p>
    <w:p w14:paraId="6EFF2FF4">
      <w:pPr>
        <w:spacing w:before="65" w:line="229" w:lineRule="auto"/>
        <w:ind w:left="75"/>
        <w:rPr>
          <w:rFonts w:ascii="宋体" w:hAnsi="宋体" w:eastAsia="宋体" w:cs="宋体"/>
          <w:sz w:val="20"/>
          <w:szCs w:val="20"/>
        </w:rPr>
      </w:pPr>
      <w:r>
        <w:rPr>
          <w:rFonts w:ascii="宋体" w:hAnsi="宋体" w:eastAsia="宋体" w:cs="宋体"/>
          <w:spacing w:val="4"/>
          <w:sz w:val="20"/>
          <w:szCs w:val="20"/>
        </w:rPr>
        <w:t>单位：上海市临港新片区城市建设交通运输事务中心(上海市临港</w:t>
      </w:r>
      <w:r>
        <w:rPr>
          <w:rFonts w:ascii="宋体" w:hAnsi="宋体" w:eastAsia="宋体" w:cs="宋体"/>
          <w:spacing w:val="17"/>
          <w:sz w:val="20"/>
          <w:szCs w:val="20"/>
        </w:rPr>
        <w:t xml:space="preserve">      </w:t>
      </w:r>
      <w:r>
        <w:rPr>
          <w:rFonts w:ascii="Times New Roman" w:hAnsi="Times New Roman" w:eastAsia="宋体" w:cs="宋体"/>
          <w:spacing w:val="4"/>
          <w:position w:val="1"/>
          <w:sz w:val="20"/>
          <w:szCs w:val="20"/>
        </w:rPr>
        <w:t>2024</w:t>
      </w:r>
      <w:r>
        <w:rPr>
          <w:rFonts w:ascii="宋体" w:hAnsi="宋体" w:eastAsia="宋体" w:cs="宋体"/>
          <w:spacing w:val="4"/>
          <w:position w:val="1"/>
          <w:sz w:val="20"/>
          <w:szCs w:val="20"/>
        </w:rPr>
        <w:t xml:space="preserve">年度                                                 </w:t>
      </w:r>
      <w:r>
        <w:rPr>
          <w:rFonts w:ascii="宋体" w:hAnsi="宋体" w:eastAsia="宋体" w:cs="宋体"/>
          <w:spacing w:val="4"/>
          <w:position w:val="3"/>
          <w:sz w:val="20"/>
          <w:szCs w:val="20"/>
        </w:rPr>
        <w:t>金额单位：万元</w:t>
      </w:r>
    </w:p>
    <w:p w14:paraId="0F0D7113">
      <w:pPr>
        <w:spacing w:before="62" w:line="219" w:lineRule="auto"/>
        <w:ind w:left="85"/>
        <w:rPr>
          <w:rFonts w:ascii="宋体" w:hAnsi="宋体" w:eastAsia="宋体" w:cs="宋体"/>
          <w:sz w:val="20"/>
          <w:szCs w:val="20"/>
        </w:rPr>
      </w:pPr>
      <w:r>
        <w:rPr>
          <w:rFonts w:ascii="宋体" w:hAnsi="宋体" w:eastAsia="宋体" w:cs="宋体"/>
          <w:spacing w:val="3"/>
          <w:sz w:val="20"/>
          <w:szCs w:val="20"/>
        </w:rPr>
        <w:t>新片区住房保障事务中心)</w:t>
      </w:r>
    </w:p>
    <w:p w14:paraId="1EDF0B63">
      <w:pPr>
        <w:spacing w:line="19" w:lineRule="exact"/>
      </w:pPr>
    </w:p>
    <w:tbl>
      <w:tblPr>
        <w:tblStyle w:val="5"/>
        <w:tblW w:w="139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3117"/>
        <w:gridCol w:w="1629"/>
        <w:gridCol w:w="1619"/>
        <w:gridCol w:w="1629"/>
        <w:gridCol w:w="1629"/>
        <w:gridCol w:w="1629"/>
        <w:gridCol w:w="1674"/>
      </w:tblGrid>
      <w:tr w14:paraId="3BB9D4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4171" w:type="dxa"/>
            <w:gridSpan w:val="2"/>
            <w:vAlign w:val="top"/>
          </w:tcPr>
          <w:p w14:paraId="1F30423C">
            <w:pPr>
              <w:pStyle w:val="6"/>
              <w:spacing w:before="92" w:line="220" w:lineRule="auto"/>
              <w:ind w:left="1895"/>
              <w:rPr>
                <w:sz w:val="18"/>
                <w:szCs w:val="18"/>
              </w:rPr>
            </w:pPr>
            <w:r>
              <w:rPr>
                <w:spacing w:val="-5"/>
                <w:sz w:val="18"/>
                <w:szCs w:val="18"/>
              </w:rPr>
              <w:t>项 目</w:t>
            </w:r>
          </w:p>
        </w:tc>
        <w:tc>
          <w:tcPr>
            <w:tcW w:w="1629" w:type="dxa"/>
            <w:vMerge w:val="restart"/>
            <w:tcBorders>
              <w:bottom w:val="nil"/>
            </w:tcBorders>
            <w:vAlign w:val="top"/>
          </w:tcPr>
          <w:p w14:paraId="34C51429">
            <w:pPr>
              <w:spacing w:line="380" w:lineRule="auto"/>
              <w:rPr>
                <w:rFonts w:ascii="Arial"/>
                <w:sz w:val="21"/>
              </w:rPr>
            </w:pPr>
          </w:p>
          <w:p w14:paraId="6C3E7230">
            <w:pPr>
              <w:pStyle w:val="6"/>
              <w:spacing w:before="58" w:line="219" w:lineRule="auto"/>
              <w:ind w:left="304"/>
              <w:rPr>
                <w:sz w:val="18"/>
                <w:szCs w:val="18"/>
              </w:rPr>
            </w:pPr>
            <w:r>
              <w:rPr>
                <w:spacing w:val="-2"/>
                <w:sz w:val="18"/>
                <w:szCs w:val="18"/>
              </w:rPr>
              <w:t>本年支出合计</w:t>
            </w:r>
          </w:p>
        </w:tc>
        <w:tc>
          <w:tcPr>
            <w:tcW w:w="1619" w:type="dxa"/>
            <w:vMerge w:val="restart"/>
            <w:tcBorders>
              <w:bottom w:val="nil"/>
            </w:tcBorders>
            <w:vAlign w:val="top"/>
          </w:tcPr>
          <w:p w14:paraId="452B7EAF">
            <w:pPr>
              <w:spacing w:line="380" w:lineRule="auto"/>
              <w:rPr>
                <w:rFonts w:ascii="Arial"/>
                <w:sz w:val="21"/>
              </w:rPr>
            </w:pPr>
          </w:p>
          <w:p w14:paraId="05B0DDEE">
            <w:pPr>
              <w:pStyle w:val="6"/>
              <w:spacing w:before="58" w:line="219" w:lineRule="auto"/>
              <w:ind w:left="455"/>
              <w:rPr>
                <w:sz w:val="18"/>
                <w:szCs w:val="18"/>
              </w:rPr>
            </w:pPr>
            <w:r>
              <w:rPr>
                <w:spacing w:val="5"/>
                <w:sz w:val="18"/>
                <w:szCs w:val="18"/>
              </w:rPr>
              <w:t>基本支出</w:t>
            </w:r>
          </w:p>
        </w:tc>
        <w:tc>
          <w:tcPr>
            <w:tcW w:w="1629" w:type="dxa"/>
            <w:vMerge w:val="restart"/>
            <w:tcBorders>
              <w:bottom w:val="nil"/>
            </w:tcBorders>
            <w:vAlign w:val="top"/>
          </w:tcPr>
          <w:p w14:paraId="1C01B2DE">
            <w:pPr>
              <w:spacing w:line="382" w:lineRule="auto"/>
              <w:rPr>
                <w:rFonts w:ascii="Arial"/>
                <w:sz w:val="21"/>
              </w:rPr>
            </w:pPr>
          </w:p>
          <w:p w14:paraId="608D62F5">
            <w:pPr>
              <w:pStyle w:val="6"/>
              <w:spacing w:before="58" w:line="220" w:lineRule="auto"/>
              <w:ind w:left="476"/>
              <w:rPr>
                <w:sz w:val="18"/>
                <w:szCs w:val="18"/>
              </w:rPr>
            </w:pPr>
            <w:r>
              <w:rPr>
                <w:spacing w:val="5"/>
                <w:sz w:val="18"/>
                <w:szCs w:val="18"/>
              </w:rPr>
              <w:t>项目支出</w:t>
            </w:r>
          </w:p>
        </w:tc>
        <w:tc>
          <w:tcPr>
            <w:tcW w:w="1629" w:type="dxa"/>
            <w:vMerge w:val="restart"/>
            <w:tcBorders>
              <w:bottom w:val="nil"/>
            </w:tcBorders>
            <w:vAlign w:val="top"/>
          </w:tcPr>
          <w:p w14:paraId="76FEFAD5">
            <w:pPr>
              <w:spacing w:line="381" w:lineRule="auto"/>
              <w:rPr>
                <w:rFonts w:ascii="Arial"/>
                <w:sz w:val="21"/>
              </w:rPr>
            </w:pPr>
          </w:p>
          <w:p w14:paraId="3205873F">
            <w:pPr>
              <w:pStyle w:val="6"/>
              <w:spacing w:before="59" w:line="219" w:lineRule="auto"/>
              <w:ind w:left="317"/>
              <w:rPr>
                <w:sz w:val="18"/>
                <w:szCs w:val="18"/>
              </w:rPr>
            </w:pPr>
            <w:r>
              <w:rPr>
                <w:spacing w:val="3"/>
                <w:sz w:val="18"/>
                <w:szCs w:val="18"/>
              </w:rPr>
              <w:t>上缴上级支出</w:t>
            </w:r>
          </w:p>
        </w:tc>
        <w:tc>
          <w:tcPr>
            <w:tcW w:w="1629" w:type="dxa"/>
            <w:vMerge w:val="restart"/>
            <w:tcBorders>
              <w:bottom w:val="nil"/>
            </w:tcBorders>
            <w:vAlign w:val="top"/>
          </w:tcPr>
          <w:p w14:paraId="50F4257B">
            <w:pPr>
              <w:spacing w:line="382" w:lineRule="auto"/>
              <w:rPr>
                <w:rFonts w:ascii="Arial"/>
                <w:sz w:val="21"/>
              </w:rPr>
            </w:pPr>
          </w:p>
          <w:p w14:paraId="44B991A4">
            <w:pPr>
              <w:pStyle w:val="6"/>
              <w:spacing w:before="58" w:line="220" w:lineRule="auto"/>
              <w:ind w:left="478"/>
              <w:rPr>
                <w:sz w:val="18"/>
                <w:szCs w:val="18"/>
              </w:rPr>
            </w:pPr>
            <w:r>
              <w:rPr>
                <w:spacing w:val="5"/>
                <w:sz w:val="18"/>
                <w:szCs w:val="18"/>
              </w:rPr>
              <w:t>经营支出</w:t>
            </w:r>
          </w:p>
        </w:tc>
        <w:tc>
          <w:tcPr>
            <w:tcW w:w="1674" w:type="dxa"/>
            <w:vMerge w:val="restart"/>
            <w:tcBorders>
              <w:bottom w:val="nil"/>
            </w:tcBorders>
            <w:vAlign w:val="top"/>
          </w:tcPr>
          <w:p w14:paraId="446C7CBA">
            <w:pPr>
              <w:pStyle w:val="6"/>
              <w:spacing w:before="281" w:line="326" w:lineRule="auto"/>
              <w:ind w:left="748" w:right="71" w:hanging="589"/>
              <w:rPr>
                <w:sz w:val="18"/>
                <w:szCs w:val="18"/>
              </w:rPr>
            </w:pPr>
            <w:r>
              <w:rPr>
                <w:spacing w:val="-1"/>
                <w:sz w:val="18"/>
                <w:szCs w:val="18"/>
              </w:rPr>
              <w:t>对附属单位补助支</w:t>
            </w:r>
            <w:r>
              <w:rPr>
                <w:sz w:val="18"/>
                <w:szCs w:val="18"/>
              </w:rPr>
              <w:t xml:space="preserve"> 出</w:t>
            </w:r>
          </w:p>
        </w:tc>
      </w:tr>
      <w:tr w14:paraId="06365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1054" w:type="dxa"/>
            <w:vMerge w:val="restart"/>
            <w:tcBorders>
              <w:bottom w:val="nil"/>
            </w:tcBorders>
            <w:vAlign w:val="top"/>
          </w:tcPr>
          <w:p w14:paraId="69A0F9A1">
            <w:pPr>
              <w:pStyle w:val="6"/>
              <w:spacing w:before="277" w:line="300" w:lineRule="auto"/>
              <w:ind w:left="274" w:right="48" w:hanging="169"/>
              <w:rPr>
                <w:sz w:val="18"/>
                <w:szCs w:val="18"/>
              </w:rPr>
            </w:pPr>
            <w:r>
              <w:rPr>
                <w:spacing w:val="-2"/>
                <w:sz w:val="18"/>
                <w:szCs w:val="18"/>
              </w:rPr>
              <w:t>功能分类科</w:t>
            </w:r>
            <w:r>
              <w:rPr>
                <w:sz w:val="18"/>
                <w:szCs w:val="18"/>
              </w:rPr>
              <w:t xml:space="preserve"> </w:t>
            </w:r>
            <w:r>
              <w:rPr>
                <w:spacing w:val="3"/>
                <w:sz w:val="18"/>
                <w:szCs w:val="18"/>
              </w:rPr>
              <w:t>目编码</w:t>
            </w:r>
          </w:p>
        </w:tc>
        <w:tc>
          <w:tcPr>
            <w:tcW w:w="3117" w:type="dxa"/>
            <w:vMerge w:val="restart"/>
            <w:tcBorders>
              <w:bottom w:val="nil"/>
            </w:tcBorders>
            <w:vAlign w:val="top"/>
          </w:tcPr>
          <w:p w14:paraId="2088EDB3">
            <w:pPr>
              <w:spacing w:line="376" w:lineRule="auto"/>
              <w:rPr>
                <w:rFonts w:ascii="Arial"/>
                <w:sz w:val="21"/>
              </w:rPr>
            </w:pPr>
          </w:p>
          <w:p w14:paraId="0CE43D3C">
            <w:pPr>
              <w:pStyle w:val="6"/>
              <w:spacing w:before="58" w:line="219" w:lineRule="auto"/>
              <w:ind w:left="1211"/>
              <w:rPr>
                <w:sz w:val="18"/>
                <w:szCs w:val="18"/>
              </w:rPr>
            </w:pPr>
            <w:r>
              <w:rPr>
                <w:spacing w:val="-2"/>
                <w:sz w:val="18"/>
                <w:szCs w:val="18"/>
              </w:rPr>
              <w:t>科目名称</w:t>
            </w:r>
          </w:p>
        </w:tc>
        <w:tc>
          <w:tcPr>
            <w:tcW w:w="1629" w:type="dxa"/>
            <w:vMerge w:val="continue"/>
            <w:tcBorders>
              <w:top w:val="nil"/>
            </w:tcBorders>
            <w:vAlign w:val="top"/>
          </w:tcPr>
          <w:p w14:paraId="386F714E">
            <w:pPr>
              <w:rPr>
                <w:rFonts w:ascii="Arial"/>
                <w:sz w:val="21"/>
              </w:rPr>
            </w:pPr>
          </w:p>
        </w:tc>
        <w:tc>
          <w:tcPr>
            <w:tcW w:w="1619" w:type="dxa"/>
            <w:vMerge w:val="continue"/>
            <w:tcBorders>
              <w:top w:val="nil"/>
            </w:tcBorders>
            <w:vAlign w:val="top"/>
          </w:tcPr>
          <w:p w14:paraId="50FC50C8">
            <w:pPr>
              <w:rPr>
                <w:rFonts w:ascii="Arial"/>
                <w:sz w:val="21"/>
              </w:rPr>
            </w:pPr>
          </w:p>
        </w:tc>
        <w:tc>
          <w:tcPr>
            <w:tcW w:w="1629" w:type="dxa"/>
            <w:vMerge w:val="continue"/>
            <w:tcBorders>
              <w:top w:val="nil"/>
            </w:tcBorders>
            <w:vAlign w:val="top"/>
          </w:tcPr>
          <w:p w14:paraId="410A47FE">
            <w:pPr>
              <w:rPr>
                <w:rFonts w:ascii="Arial"/>
                <w:sz w:val="21"/>
              </w:rPr>
            </w:pPr>
          </w:p>
        </w:tc>
        <w:tc>
          <w:tcPr>
            <w:tcW w:w="1629" w:type="dxa"/>
            <w:vMerge w:val="continue"/>
            <w:tcBorders>
              <w:top w:val="nil"/>
            </w:tcBorders>
            <w:vAlign w:val="top"/>
          </w:tcPr>
          <w:p w14:paraId="6FA73264">
            <w:pPr>
              <w:rPr>
                <w:rFonts w:ascii="Arial"/>
                <w:sz w:val="21"/>
              </w:rPr>
            </w:pPr>
          </w:p>
        </w:tc>
        <w:tc>
          <w:tcPr>
            <w:tcW w:w="1629" w:type="dxa"/>
            <w:vMerge w:val="continue"/>
            <w:tcBorders>
              <w:top w:val="nil"/>
            </w:tcBorders>
            <w:vAlign w:val="top"/>
          </w:tcPr>
          <w:p w14:paraId="35DE3E53">
            <w:pPr>
              <w:rPr>
                <w:rFonts w:ascii="Arial"/>
                <w:sz w:val="21"/>
              </w:rPr>
            </w:pPr>
          </w:p>
        </w:tc>
        <w:tc>
          <w:tcPr>
            <w:tcW w:w="1674" w:type="dxa"/>
            <w:vMerge w:val="continue"/>
            <w:tcBorders>
              <w:top w:val="nil"/>
            </w:tcBorders>
            <w:vAlign w:val="top"/>
          </w:tcPr>
          <w:p w14:paraId="2B35AA9D">
            <w:pPr>
              <w:rPr>
                <w:rFonts w:ascii="Arial"/>
                <w:sz w:val="21"/>
              </w:rPr>
            </w:pPr>
          </w:p>
        </w:tc>
      </w:tr>
      <w:tr w14:paraId="508AF7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54" w:type="dxa"/>
            <w:vMerge w:val="continue"/>
            <w:tcBorders>
              <w:top w:val="nil"/>
            </w:tcBorders>
            <w:vAlign w:val="top"/>
          </w:tcPr>
          <w:p w14:paraId="1B15B495">
            <w:pPr>
              <w:rPr>
                <w:rFonts w:ascii="Arial"/>
                <w:sz w:val="21"/>
              </w:rPr>
            </w:pPr>
          </w:p>
        </w:tc>
        <w:tc>
          <w:tcPr>
            <w:tcW w:w="3117" w:type="dxa"/>
            <w:vMerge w:val="continue"/>
            <w:tcBorders>
              <w:top w:val="nil"/>
            </w:tcBorders>
            <w:vAlign w:val="top"/>
          </w:tcPr>
          <w:p w14:paraId="23924623">
            <w:pPr>
              <w:rPr>
                <w:rFonts w:ascii="Arial"/>
                <w:sz w:val="21"/>
              </w:rPr>
            </w:pPr>
          </w:p>
        </w:tc>
        <w:tc>
          <w:tcPr>
            <w:tcW w:w="1629" w:type="dxa"/>
            <w:vAlign w:val="top"/>
          </w:tcPr>
          <w:p w14:paraId="6F073D21">
            <w:pPr>
              <w:pStyle w:val="6"/>
              <w:spacing w:before="89" w:line="219" w:lineRule="auto"/>
              <w:ind w:left="554"/>
              <w:rPr>
                <w:sz w:val="18"/>
                <w:szCs w:val="18"/>
              </w:rPr>
            </w:pPr>
            <w:r>
              <w:rPr>
                <w:spacing w:val="2"/>
                <w:sz w:val="18"/>
                <w:szCs w:val="18"/>
              </w:rPr>
              <w:t>决算数</w:t>
            </w:r>
          </w:p>
        </w:tc>
        <w:tc>
          <w:tcPr>
            <w:tcW w:w="1619" w:type="dxa"/>
            <w:vAlign w:val="top"/>
          </w:tcPr>
          <w:p w14:paraId="3B2B81DB">
            <w:pPr>
              <w:pStyle w:val="6"/>
              <w:spacing w:before="89" w:line="219" w:lineRule="auto"/>
              <w:ind w:left="535"/>
              <w:rPr>
                <w:sz w:val="18"/>
                <w:szCs w:val="18"/>
              </w:rPr>
            </w:pPr>
            <w:r>
              <w:rPr>
                <w:spacing w:val="2"/>
                <w:sz w:val="18"/>
                <w:szCs w:val="18"/>
              </w:rPr>
              <w:t>决算数</w:t>
            </w:r>
          </w:p>
        </w:tc>
        <w:tc>
          <w:tcPr>
            <w:tcW w:w="1629" w:type="dxa"/>
            <w:vAlign w:val="top"/>
          </w:tcPr>
          <w:p w14:paraId="2C5611A4">
            <w:pPr>
              <w:pStyle w:val="6"/>
              <w:spacing w:before="89" w:line="219" w:lineRule="auto"/>
              <w:ind w:left="565"/>
              <w:rPr>
                <w:sz w:val="18"/>
                <w:szCs w:val="18"/>
              </w:rPr>
            </w:pPr>
            <w:r>
              <w:rPr>
                <w:spacing w:val="2"/>
                <w:sz w:val="18"/>
                <w:szCs w:val="18"/>
              </w:rPr>
              <w:t>决算数</w:t>
            </w:r>
          </w:p>
        </w:tc>
        <w:tc>
          <w:tcPr>
            <w:tcW w:w="1629" w:type="dxa"/>
            <w:vAlign w:val="top"/>
          </w:tcPr>
          <w:p w14:paraId="5025157B">
            <w:pPr>
              <w:pStyle w:val="6"/>
              <w:spacing w:before="89" w:line="219" w:lineRule="auto"/>
              <w:ind w:left="567"/>
              <w:rPr>
                <w:sz w:val="18"/>
                <w:szCs w:val="18"/>
              </w:rPr>
            </w:pPr>
            <w:r>
              <w:rPr>
                <w:spacing w:val="2"/>
                <w:sz w:val="18"/>
                <w:szCs w:val="18"/>
              </w:rPr>
              <w:t>决算数</w:t>
            </w:r>
          </w:p>
        </w:tc>
        <w:tc>
          <w:tcPr>
            <w:tcW w:w="1629" w:type="dxa"/>
            <w:vAlign w:val="top"/>
          </w:tcPr>
          <w:p w14:paraId="037A0C3D">
            <w:pPr>
              <w:pStyle w:val="6"/>
              <w:spacing w:before="89" w:line="219" w:lineRule="auto"/>
              <w:ind w:left="558"/>
              <w:rPr>
                <w:sz w:val="18"/>
                <w:szCs w:val="18"/>
              </w:rPr>
            </w:pPr>
            <w:r>
              <w:rPr>
                <w:spacing w:val="2"/>
                <w:sz w:val="18"/>
                <w:szCs w:val="18"/>
              </w:rPr>
              <w:t>决算数</w:t>
            </w:r>
          </w:p>
        </w:tc>
        <w:tc>
          <w:tcPr>
            <w:tcW w:w="1674" w:type="dxa"/>
            <w:vAlign w:val="top"/>
          </w:tcPr>
          <w:p w14:paraId="0235BD72">
            <w:pPr>
              <w:pStyle w:val="6"/>
              <w:spacing w:before="89" w:line="219" w:lineRule="auto"/>
              <w:ind w:left="589"/>
              <w:rPr>
                <w:sz w:val="18"/>
                <w:szCs w:val="18"/>
              </w:rPr>
            </w:pPr>
            <w:r>
              <w:rPr>
                <w:spacing w:val="2"/>
                <w:sz w:val="18"/>
                <w:szCs w:val="18"/>
              </w:rPr>
              <w:t>决算数</w:t>
            </w:r>
          </w:p>
        </w:tc>
      </w:tr>
      <w:tr w14:paraId="4A481B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054" w:type="dxa"/>
            <w:vAlign w:val="top"/>
          </w:tcPr>
          <w:p w14:paraId="07A34D14">
            <w:pPr>
              <w:pStyle w:val="6"/>
              <w:spacing w:before="89" w:line="229" w:lineRule="auto"/>
              <w:ind w:left="25"/>
              <w:rPr>
                <w:sz w:val="18"/>
                <w:szCs w:val="18"/>
              </w:rPr>
            </w:pPr>
            <w:r>
              <w:rPr>
                <w:spacing w:val="-5"/>
                <w:sz w:val="18"/>
                <w:szCs w:val="18"/>
              </w:rPr>
              <w:t>类</w:t>
            </w:r>
            <w:r>
              <w:rPr>
                <w:spacing w:val="76"/>
                <w:w w:val="101"/>
                <w:sz w:val="18"/>
                <w:szCs w:val="18"/>
              </w:rPr>
              <w:t xml:space="preserve"> </w:t>
            </w:r>
            <w:r>
              <w:rPr>
                <w:spacing w:val="-5"/>
                <w:sz w:val="18"/>
                <w:szCs w:val="18"/>
              </w:rPr>
              <w:t>款</w:t>
            </w:r>
            <w:r>
              <w:rPr>
                <w:spacing w:val="3"/>
                <w:sz w:val="18"/>
                <w:szCs w:val="18"/>
              </w:rPr>
              <w:t xml:space="preserve">  </w:t>
            </w:r>
            <w:r>
              <w:rPr>
                <w:spacing w:val="-5"/>
                <w:sz w:val="18"/>
                <w:szCs w:val="18"/>
              </w:rPr>
              <w:t>项</w:t>
            </w:r>
          </w:p>
        </w:tc>
        <w:tc>
          <w:tcPr>
            <w:tcW w:w="3117" w:type="dxa"/>
            <w:vAlign w:val="top"/>
          </w:tcPr>
          <w:p w14:paraId="47F4D586">
            <w:pPr>
              <w:pStyle w:val="6"/>
              <w:spacing w:before="90" w:line="221" w:lineRule="auto"/>
              <w:ind w:left="1371"/>
              <w:rPr>
                <w:sz w:val="18"/>
                <w:szCs w:val="18"/>
              </w:rPr>
            </w:pPr>
            <w:r>
              <w:rPr>
                <w:spacing w:val="-2"/>
                <w:sz w:val="18"/>
                <w:szCs w:val="18"/>
              </w:rPr>
              <w:t>合计</w:t>
            </w:r>
          </w:p>
        </w:tc>
        <w:tc>
          <w:tcPr>
            <w:tcW w:w="1629" w:type="dxa"/>
            <w:vAlign w:val="top"/>
          </w:tcPr>
          <w:p w14:paraId="4C54AB58">
            <w:pPr>
              <w:pStyle w:val="6"/>
              <w:spacing w:before="106" w:line="238" w:lineRule="auto"/>
              <w:ind w:right="21"/>
              <w:jc w:val="right"/>
              <w:rPr>
                <w:sz w:val="18"/>
                <w:szCs w:val="18"/>
              </w:rPr>
            </w:pPr>
            <w:r>
              <w:rPr>
                <w:rFonts w:ascii="Times New Roman" w:hAnsi="Times New Roman"/>
                <w:spacing w:val="-2"/>
                <w:sz w:val="18"/>
                <w:szCs w:val="18"/>
              </w:rPr>
              <w:t>838</w:t>
            </w:r>
            <w:r>
              <w:rPr>
                <w:spacing w:val="-2"/>
                <w:sz w:val="18"/>
                <w:szCs w:val="18"/>
              </w:rPr>
              <w:t>.</w:t>
            </w:r>
            <w:r>
              <w:rPr>
                <w:rFonts w:ascii="Times New Roman" w:hAnsi="Times New Roman"/>
                <w:spacing w:val="-2"/>
                <w:sz w:val="18"/>
                <w:szCs w:val="18"/>
              </w:rPr>
              <w:t>27</w:t>
            </w:r>
          </w:p>
        </w:tc>
        <w:tc>
          <w:tcPr>
            <w:tcW w:w="1619" w:type="dxa"/>
            <w:vAlign w:val="top"/>
          </w:tcPr>
          <w:p w14:paraId="56142C70">
            <w:pPr>
              <w:pStyle w:val="6"/>
              <w:spacing w:before="106" w:line="238" w:lineRule="auto"/>
              <w:ind w:right="20"/>
              <w:jc w:val="right"/>
              <w:rPr>
                <w:sz w:val="18"/>
                <w:szCs w:val="18"/>
              </w:rPr>
            </w:pPr>
            <w:r>
              <w:rPr>
                <w:rFonts w:ascii="Times New Roman" w:hAnsi="Times New Roman"/>
                <w:spacing w:val="-2"/>
                <w:sz w:val="18"/>
                <w:szCs w:val="18"/>
              </w:rPr>
              <w:t>830</w:t>
            </w:r>
            <w:r>
              <w:rPr>
                <w:spacing w:val="-2"/>
                <w:sz w:val="18"/>
                <w:szCs w:val="18"/>
              </w:rPr>
              <w:t>.</w:t>
            </w:r>
            <w:r>
              <w:rPr>
                <w:rFonts w:ascii="Times New Roman" w:hAnsi="Times New Roman"/>
                <w:spacing w:val="-2"/>
                <w:sz w:val="18"/>
                <w:szCs w:val="18"/>
              </w:rPr>
              <w:t>74</w:t>
            </w:r>
          </w:p>
        </w:tc>
        <w:tc>
          <w:tcPr>
            <w:tcW w:w="1629" w:type="dxa"/>
            <w:vAlign w:val="top"/>
          </w:tcPr>
          <w:p w14:paraId="21F41F64">
            <w:pPr>
              <w:pStyle w:val="6"/>
              <w:spacing w:before="106" w:line="238" w:lineRule="auto"/>
              <w:ind w:right="21"/>
              <w:jc w:val="right"/>
              <w:rPr>
                <w:sz w:val="18"/>
                <w:szCs w:val="18"/>
              </w:rPr>
            </w:pPr>
            <w:r>
              <w:rPr>
                <w:rFonts w:ascii="Times New Roman" w:hAnsi="Times New Roman"/>
                <w:spacing w:val="-3"/>
                <w:sz w:val="18"/>
                <w:szCs w:val="18"/>
              </w:rPr>
              <w:t>7</w:t>
            </w:r>
            <w:r>
              <w:rPr>
                <w:spacing w:val="-3"/>
                <w:sz w:val="18"/>
                <w:szCs w:val="18"/>
              </w:rPr>
              <w:t>.</w:t>
            </w:r>
            <w:r>
              <w:rPr>
                <w:rFonts w:ascii="Times New Roman" w:hAnsi="Times New Roman"/>
                <w:spacing w:val="-3"/>
                <w:sz w:val="18"/>
                <w:szCs w:val="18"/>
              </w:rPr>
              <w:t>52</w:t>
            </w:r>
          </w:p>
        </w:tc>
        <w:tc>
          <w:tcPr>
            <w:tcW w:w="1629" w:type="dxa"/>
            <w:vAlign w:val="top"/>
          </w:tcPr>
          <w:p w14:paraId="32EFBC10">
            <w:pPr>
              <w:pStyle w:val="6"/>
              <w:spacing w:before="106" w:line="238" w:lineRule="auto"/>
              <w:ind w:right="18"/>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08FA43AC">
            <w:pPr>
              <w:pStyle w:val="6"/>
              <w:spacing w:before="106" w:line="238"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674" w:type="dxa"/>
            <w:vAlign w:val="top"/>
          </w:tcPr>
          <w:p w14:paraId="5232BD96">
            <w:pPr>
              <w:pStyle w:val="6"/>
              <w:spacing w:before="106" w:line="238" w:lineRule="auto"/>
              <w:ind w:right="1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254921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054" w:type="dxa"/>
            <w:vAlign w:val="top"/>
          </w:tcPr>
          <w:p w14:paraId="16BB378C">
            <w:pPr>
              <w:pStyle w:val="6"/>
              <w:spacing w:before="107" w:line="237" w:lineRule="auto"/>
              <w:ind w:left="25"/>
              <w:rPr>
                <w:sz w:val="18"/>
                <w:szCs w:val="18"/>
              </w:rPr>
            </w:pPr>
            <w:r>
              <w:rPr>
                <w:rFonts w:ascii="Times New Roman" w:hAnsi="Times New Roman"/>
                <w:spacing w:val="-3"/>
                <w:sz w:val="18"/>
                <w:szCs w:val="18"/>
              </w:rPr>
              <w:t>208</w:t>
            </w:r>
          </w:p>
        </w:tc>
        <w:tc>
          <w:tcPr>
            <w:tcW w:w="3117" w:type="dxa"/>
            <w:vAlign w:val="top"/>
          </w:tcPr>
          <w:p w14:paraId="74553B91">
            <w:pPr>
              <w:pStyle w:val="6"/>
              <w:spacing w:before="89" w:line="219" w:lineRule="auto"/>
              <w:ind w:left="41"/>
              <w:rPr>
                <w:sz w:val="18"/>
                <w:szCs w:val="18"/>
              </w:rPr>
            </w:pPr>
            <w:r>
              <w:rPr>
                <w:spacing w:val="2"/>
                <w:sz w:val="18"/>
                <w:szCs w:val="18"/>
              </w:rPr>
              <w:t>社会保障和就业支出</w:t>
            </w:r>
          </w:p>
        </w:tc>
        <w:tc>
          <w:tcPr>
            <w:tcW w:w="1629" w:type="dxa"/>
            <w:vAlign w:val="top"/>
          </w:tcPr>
          <w:p w14:paraId="3FADFAEA">
            <w:pPr>
              <w:pStyle w:val="6"/>
              <w:spacing w:before="107" w:line="237" w:lineRule="auto"/>
              <w:ind w:right="31"/>
              <w:jc w:val="right"/>
              <w:rPr>
                <w:sz w:val="18"/>
                <w:szCs w:val="18"/>
              </w:rPr>
            </w:pPr>
            <w:r>
              <w:rPr>
                <w:rFonts w:ascii="Times New Roman" w:hAnsi="Times New Roman"/>
                <w:spacing w:val="-3"/>
                <w:sz w:val="18"/>
                <w:szCs w:val="18"/>
              </w:rPr>
              <w:t>127</w:t>
            </w:r>
            <w:r>
              <w:rPr>
                <w:spacing w:val="-3"/>
                <w:sz w:val="18"/>
                <w:szCs w:val="18"/>
              </w:rPr>
              <w:t>.</w:t>
            </w:r>
            <w:r>
              <w:rPr>
                <w:rFonts w:ascii="Times New Roman" w:hAnsi="Times New Roman"/>
                <w:spacing w:val="-3"/>
                <w:sz w:val="18"/>
                <w:szCs w:val="18"/>
              </w:rPr>
              <w:t>18</w:t>
            </w:r>
          </w:p>
        </w:tc>
        <w:tc>
          <w:tcPr>
            <w:tcW w:w="1619" w:type="dxa"/>
            <w:vAlign w:val="top"/>
          </w:tcPr>
          <w:p w14:paraId="395B312E">
            <w:pPr>
              <w:pStyle w:val="6"/>
              <w:spacing w:before="107" w:line="237" w:lineRule="auto"/>
              <w:ind w:right="30"/>
              <w:jc w:val="right"/>
              <w:rPr>
                <w:sz w:val="18"/>
                <w:szCs w:val="18"/>
              </w:rPr>
            </w:pPr>
            <w:r>
              <w:rPr>
                <w:rFonts w:ascii="Times New Roman" w:hAnsi="Times New Roman"/>
                <w:spacing w:val="-3"/>
                <w:sz w:val="18"/>
                <w:szCs w:val="18"/>
              </w:rPr>
              <w:t>127</w:t>
            </w:r>
            <w:r>
              <w:rPr>
                <w:spacing w:val="-3"/>
                <w:sz w:val="18"/>
                <w:szCs w:val="18"/>
              </w:rPr>
              <w:t>.</w:t>
            </w:r>
            <w:r>
              <w:rPr>
                <w:rFonts w:ascii="Times New Roman" w:hAnsi="Times New Roman"/>
                <w:spacing w:val="-3"/>
                <w:sz w:val="18"/>
                <w:szCs w:val="18"/>
              </w:rPr>
              <w:t>18</w:t>
            </w:r>
          </w:p>
        </w:tc>
        <w:tc>
          <w:tcPr>
            <w:tcW w:w="1629" w:type="dxa"/>
            <w:vAlign w:val="top"/>
          </w:tcPr>
          <w:p w14:paraId="162EA7A4">
            <w:pPr>
              <w:pStyle w:val="6"/>
              <w:spacing w:before="107" w:line="237" w:lineRule="auto"/>
              <w:ind w:right="19"/>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13F9D748">
            <w:pPr>
              <w:pStyle w:val="6"/>
              <w:spacing w:before="107" w:line="237" w:lineRule="auto"/>
              <w:ind w:right="18"/>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4F37C1F0">
            <w:pPr>
              <w:pStyle w:val="6"/>
              <w:spacing w:before="107" w:line="237"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674" w:type="dxa"/>
            <w:vAlign w:val="top"/>
          </w:tcPr>
          <w:p w14:paraId="447B41EB">
            <w:pPr>
              <w:pStyle w:val="6"/>
              <w:spacing w:before="107" w:line="237" w:lineRule="auto"/>
              <w:ind w:right="1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39558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54" w:type="dxa"/>
            <w:vAlign w:val="top"/>
          </w:tcPr>
          <w:p w14:paraId="6E139725">
            <w:pPr>
              <w:pStyle w:val="6"/>
              <w:spacing w:before="108" w:line="237" w:lineRule="auto"/>
              <w:ind w:left="25"/>
              <w:rPr>
                <w:sz w:val="18"/>
                <w:szCs w:val="18"/>
              </w:rPr>
            </w:pPr>
            <w:r>
              <w:rPr>
                <w:rFonts w:ascii="Times New Roman" w:hAnsi="Times New Roman"/>
                <w:spacing w:val="-2"/>
                <w:sz w:val="18"/>
                <w:szCs w:val="18"/>
              </w:rPr>
              <w:t>20805</w:t>
            </w:r>
          </w:p>
        </w:tc>
        <w:tc>
          <w:tcPr>
            <w:tcW w:w="3117" w:type="dxa"/>
            <w:vAlign w:val="top"/>
          </w:tcPr>
          <w:p w14:paraId="72A56C06">
            <w:pPr>
              <w:pStyle w:val="6"/>
              <w:spacing w:before="91" w:line="219" w:lineRule="auto"/>
              <w:ind w:left="41"/>
              <w:rPr>
                <w:sz w:val="18"/>
                <w:szCs w:val="18"/>
              </w:rPr>
            </w:pPr>
            <w:r>
              <w:rPr>
                <w:spacing w:val="2"/>
                <w:sz w:val="18"/>
                <w:szCs w:val="18"/>
              </w:rPr>
              <w:t>行政事业单位养老支出</w:t>
            </w:r>
          </w:p>
        </w:tc>
        <w:tc>
          <w:tcPr>
            <w:tcW w:w="1629" w:type="dxa"/>
            <w:vAlign w:val="top"/>
          </w:tcPr>
          <w:p w14:paraId="54646AE4">
            <w:pPr>
              <w:pStyle w:val="6"/>
              <w:spacing w:before="108" w:line="237" w:lineRule="auto"/>
              <w:ind w:right="31"/>
              <w:jc w:val="right"/>
              <w:rPr>
                <w:sz w:val="18"/>
                <w:szCs w:val="18"/>
              </w:rPr>
            </w:pPr>
            <w:r>
              <w:rPr>
                <w:rFonts w:ascii="Times New Roman" w:hAnsi="Times New Roman"/>
                <w:spacing w:val="-3"/>
                <w:sz w:val="18"/>
                <w:szCs w:val="18"/>
              </w:rPr>
              <w:t>127</w:t>
            </w:r>
            <w:r>
              <w:rPr>
                <w:spacing w:val="-3"/>
                <w:sz w:val="18"/>
                <w:szCs w:val="18"/>
              </w:rPr>
              <w:t>.</w:t>
            </w:r>
            <w:r>
              <w:rPr>
                <w:rFonts w:ascii="Times New Roman" w:hAnsi="Times New Roman"/>
                <w:spacing w:val="-3"/>
                <w:sz w:val="18"/>
                <w:szCs w:val="18"/>
              </w:rPr>
              <w:t>18</w:t>
            </w:r>
          </w:p>
        </w:tc>
        <w:tc>
          <w:tcPr>
            <w:tcW w:w="1619" w:type="dxa"/>
            <w:vAlign w:val="top"/>
          </w:tcPr>
          <w:p w14:paraId="3BE0A9BA">
            <w:pPr>
              <w:pStyle w:val="6"/>
              <w:spacing w:before="108" w:line="237" w:lineRule="auto"/>
              <w:ind w:right="30"/>
              <w:jc w:val="right"/>
              <w:rPr>
                <w:sz w:val="18"/>
                <w:szCs w:val="18"/>
              </w:rPr>
            </w:pPr>
            <w:r>
              <w:rPr>
                <w:rFonts w:ascii="Times New Roman" w:hAnsi="Times New Roman"/>
                <w:spacing w:val="-3"/>
                <w:sz w:val="18"/>
                <w:szCs w:val="18"/>
              </w:rPr>
              <w:t>127</w:t>
            </w:r>
            <w:r>
              <w:rPr>
                <w:spacing w:val="-3"/>
                <w:sz w:val="18"/>
                <w:szCs w:val="18"/>
              </w:rPr>
              <w:t>.</w:t>
            </w:r>
            <w:r>
              <w:rPr>
                <w:rFonts w:ascii="Times New Roman" w:hAnsi="Times New Roman"/>
                <w:spacing w:val="-3"/>
                <w:sz w:val="18"/>
                <w:szCs w:val="18"/>
              </w:rPr>
              <w:t>18</w:t>
            </w:r>
          </w:p>
        </w:tc>
        <w:tc>
          <w:tcPr>
            <w:tcW w:w="1629" w:type="dxa"/>
            <w:vAlign w:val="top"/>
          </w:tcPr>
          <w:p w14:paraId="2CA4EFEB">
            <w:pPr>
              <w:pStyle w:val="6"/>
              <w:spacing w:before="108" w:line="237" w:lineRule="auto"/>
              <w:ind w:right="19"/>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054C47B4">
            <w:pPr>
              <w:pStyle w:val="6"/>
              <w:spacing w:before="108" w:line="237" w:lineRule="auto"/>
              <w:ind w:right="18"/>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3C8B6864">
            <w:pPr>
              <w:pStyle w:val="6"/>
              <w:spacing w:before="108" w:line="237"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674" w:type="dxa"/>
            <w:vAlign w:val="top"/>
          </w:tcPr>
          <w:p w14:paraId="2491EFB5">
            <w:pPr>
              <w:pStyle w:val="6"/>
              <w:spacing w:before="108" w:line="237" w:lineRule="auto"/>
              <w:ind w:right="1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346B7B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054" w:type="dxa"/>
            <w:vAlign w:val="top"/>
          </w:tcPr>
          <w:p w14:paraId="2CC18DEC">
            <w:pPr>
              <w:pStyle w:val="6"/>
              <w:spacing w:before="108" w:line="236" w:lineRule="auto"/>
              <w:ind w:left="25"/>
              <w:rPr>
                <w:sz w:val="18"/>
                <w:szCs w:val="18"/>
              </w:rPr>
            </w:pPr>
            <w:r>
              <w:rPr>
                <w:rFonts w:ascii="Times New Roman" w:hAnsi="Times New Roman"/>
                <w:spacing w:val="-2"/>
                <w:sz w:val="18"/>
                <w:szCs w:val="18"/>
              </w:rPr>
              <w:t>2080502</w:t>
            </w:r>
          </w:p>
        </w:tc>
        <w:tc>
          <w:tcPr>
            <w:tcW w:w="3117" w:type="dxa"/>
            <w:vAlign w:val="top"/>
          </w:tcPr>
          <w:p w14:paraId="6B3BA9EE">
            <w:pPr>
              <w:pStyle w:val="6"/>
              <w:spacing w:before="91" w:line="219" w:lineRule="auto"/>
              <w:ind w:left="41"/>
              <w:rPr>
                <w:sz w:val="18"/>
                <w:szCs w:val="18"/>
              </w:rPr>
            </w:pPr>
            <w:r>
              <w:rPr>
                <w:spacing w:val="-1"/>
                <w:sz w:val="18"/>
                <w:szCs w:val="18"/>
              </w:rPr>
              <w:t>事业单位离退休</w:t>
            </w:r>
          </w:p>
        </w:tc>
        <w:tc>
          <w:tcPr>
            <w:tcW w:w="1629" w:type="dxa"/>
            <w:vAlign w:val="top"/>
          </w:tcPr>
          <w:p w14:paraId="4D916E24">
            <w:pPr>
              <w:pStyle w:val="6"/>
              <w:spacing w:before="108" w:line="236" w:lineRule="auto"/>
              <w:ind w:right="31"/>
              <w:jc w:val="right"/>
              <w:rPr>
                <w:sz w:val="18"/>
                <w:szCs w:val="18"/>
              </w:rPr>
            </w:pPr>
            <w:r>
              <w:rPr>
                <w:rFonts w:ascii="Times New Roman" w:hAnsi="Times New Roman"/>
                <w:spacing w:val="-4"/>
                <w:sz w:val="18"/>
                <w:szCs w:val="18"/>
              </w:rPr>
              <w:t>10</w:t>
            </w:r>
            <w:r>
              <w:rPr>
                <w:spacing w:val="-4"/>
                <w:sz w:val="18"/>
                <w:szCs w:val="18"/>
              </w:rPr>
              <w:t>.</w:t>
            </w:r>
            <w:r>
              <w:rPr>
                <w:rFonts w:ascii="Times New Roman" w:hAnsi="Times New Roman"/>
                <w:spacing w:val="-4"/>
                <w:sz w:val="18"/>
                <w:szCs w:val="18"/>
              </w:rPr>
              <w:t>70</w:t>
            </w:r>
          </w:p>
        </w:tc>
        <w:tc>
          <w:tcPr>
            <w:tcW w:w="1619" w:type="dxa"/>
            <w:vAlign w:val="top"/>
          </w:tcPr>
          <w:p w14:paraId="0B04029F">
            <w:pPr>
              <w:pStyle w:val="6"/>
              <w:spacing w:before="108" w:line="236" w:lineRule="auto"/>
              <w:ind w:right="30"/>
              <w:jc w:val="right"/>
              <w:rPr>
                <w:sz w:val="18"/>
                <w:szCs w:val="18"/>
              </w:rPr>
            </w:pPr>
            <w:r>
              <w:rPr>
                <w:rFonts w:ascii="Times New Roman" w:hAnsi="Times New Roman"/>
                <w:spacing w:val="-4"/>
                <w:sz w:val="18"/>
                <w:szCs w:val="18"/>
              </w:rPr>
              <w:t>10</w:t>
            </w:r>
            <w:r>
              <w:rPr>
                <w:spacing w:val="-4"/>
                <w:sz w:val="18"/>
                <w:szCs w:val="18"/>
              </w:rPr>
              <w:t>.</w:t>
            </w:r>
            <w:r>
              <w:rPr>
                <w:rFonts w:ascii="Times New Roman" w:hAnsi="Times New Roman"/>
                <w:spacing w:val="-4"/>
                <w:sz w:val="18"/>
                <w:szCs w:val="18"/>
              </w:rPr>
              <w:t>70</w:t>
            </w:r>
          </w:p>
        </w:tc>
        <w:tc>
          <w:tcPr>
            <w:tcW w:w="1629" w:type="dxa"/>
            <w:vAlign w:val="top"/>
          </w:tcPr>
          <w:p w14:paraId="136E66F1">
            <w:pPr>
              <w:pStyle w:val="6"/>
              <w:spacing w:before="108" w:line="236" w:lineRule="auto"/>
              <w:ind w:right="19"/>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118EA400">
            <w:pPr>
              <w:pStyle w:val="6"/>
              <w:spacing w:before="108" w:line="236" w:lineRule="auto"/>
              <w:ind w:right="18"/>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7F53EB98">
            <w:pPr>
              <w:pStyle w:val="6"/>
              <w:spacing w:before="108" w:line="236"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674" w:type="dxa"/>
            <w:vAlign w:val="top"/>
          </w:tcPr>
          <w:p w14:paraId="77A46B84">
            <w:pPr>
              <w:pStyle w:val="6"/>
              <w:spacing w:before="108" w:line="236" w:lineRule="auto"/>
              <w:ind w:right="1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4E5448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054" w:type="dxa"/>
            <w:vAlign w:val="top"/>
          </w:tcPr>
          <w:p w14:paraId="658CD6B9">
            <w:pPr>
              <w:pStyle w:val="6"/>
              <w:spacing w:before="110" w:line="234" w:lineRule="auto"/>
              <w:ind w:left="25"/>
              <w:rPr>
                <w:sz w:val="18"/>
                <w:szCs w:val="18"/>
              </w:rPr>
            </w:pPr>
            <w:r>
              <w:rPr>
                <w:rFonts w:ascii="Times New Roman" w:hAnsi="Times New Roman"/>
                <w:spacing w:val="-2"/>
                <w:sz w:val="18"/>
                <w:szCs w:val="18"/>
              </w:rPr>
              <w:t>2080505</w:t>
            </w:r>
          </w:p>
        </w:tc>
        <w:tc>
          <w:tcPr>
            <w:tcW w:w="3117" w:type="dxa"/>
            <w:vAlign w:val="top"/>
          </w:tcPr>
          <w:p w14:paraId="6A9C4E3A">
            <w:pPr>
              <w:pStyle w:val="6"/>
              <w:spacing w:before="91" w:line="219" w:lineRule="auto"/>
              <w:ind w:left="41"/>
              <w:rPr>
                <w:sz w:val="18"/>
                <w:szCs w:val="18"/>
              </w:rPr>
            </w:pPr>
            <w:r>
              <w:rPr>
                <w:spacing w:val="1"/>
                <w:sz w:val="18"/>
                <w:szCs w:val="18"/>
              </w:rPr>
              <w:t>机关事业单位基本养老保险缴费支出</w:t>
            </w:r>
          </w:p>
        </w:tc>
        <w:tc>
          <w:tcPr>
            <w:tcW w:w="1629" w:type="dxa"/>
            <w:vAlign w:val="top"/>
          </w:tcPr>
          <w:p w14:paraId="4A0E9649">
            <w:pPr>
              <w:pStyle w:val="6"/>
              <w:spacing w:before="110" w:line="234" w:lineRule="auto"/>
              <w:ind w:right="24"/>
              <w:jc w:val="right"/>
              <w:rPr>
                <w:sz w:val="18"/>
                <w:szCs w:val="18"/>
              </w:rPr>
            </w:pPr>
            <w:r>
              <w:rPr>
                <w:rFonts w:ascii="Times New Roman" w:hAnsi="Times New Roman"/>
                <w:spacing w:val="-2"/>
                <w:sz w:val="18"/>
                <w:szCs w:val="18"/>
              </w:rPr>
              <w:t>77</w:t>
            </w:r>
            <w:r>
              <w:rPr>
                <w:spacing w:val="-2"/>
                <w:sz w:val="18"/>
                <w:szCs w:val="18"/>
              </w:rPr>
              <w:t>.</w:t>
            </w:r>
            <w:r>
              <w:rPr>
                <w:rFonts w:ascii="Times New Roman" w:hAnsi="Times New Roman"/>
                <w:spacing w:val="-2"/>
                <w:sz w:val="18"/>
                <w:szCs w:val="18"/>
              </w:rPr>
              <w:t>65</w:t>
            </w:r>
          </w:p>
        </w:tc>
        <w:tc>
          <w:tcPr>
            <w:tcW w:w="1619" w:type="dxa"/>
            <w:vAlign w:val="top"/>
          </w:tcPr>
          <w:p w14:paraId="16F4A9B7">
            <w:pPr>
              <w:pStyle w:val="6"/>
              <w:spacing w:before="110" w:line="234" w:lineRule="auto"/>
              <w:ind w:right="23"/>
              <w:jc w:val="right"/>
              <w:rPr>
                <w:sz w:val="18"/>
                <w:szCs w:val="18"/>
              </w:rPr>
            </w:pPr>
            <w:r>
              <w:rPr>
                <w:rFonts w:ascii="Times New Roman" w:hAnsi="Times New Roman"/>
                <w:spacing w:val="-2"/>
                <w:sz w:val="18"/>
                <w:szCs w:val="18"/>
              </w:rPr>
              <w:t>77</w:t>
            </w:r>
            <w:r>
              <w:rPr>
                <w:spacing w:val="-2"/>
                <w:sz w:val="18"/>
                <w:szCs w:val="18"/>
              </w:rPr>
              <w:t>.</w:t>
            </w:r>
            <w:r>
              <w:rPr>
                <w:rFonts w:ascii="Times New Roman" w:hAnsi="Times New Roman"/>
                <w:spacing w:val="-2"/>
                <w:sz w:val="18"/>
                <w:szCs w:val="18"/>
              </w:rPr>
              <w:t>65</w:t>
            </w:r>
          </w:p>
        </w:tc>
        <w:tc>
          <w:tcPr>
            <w:tcW w:w="1629" w:type="dxa"/>
            <w:vAlign w:val="top"/>
          </w:tcPr>
          <w:p w14:paraId="3E37386E">
            <w:pPr>
              <w:pStyle w:val="6"/>
              <w:spacing w:before="110" w:line="234" w:lineRule="auto"/>
              <w:ind w:right="19"/>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0D1F1EFD">
            <w:pPr>
              <w:pStyle w:val="6"/>
              <w:spacing w:before="110" w:line="234" w:lineRule="auto"/>
              <w:ind w:right="18"/>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4685ADE2">
            <w:pPr>
              <w:pStyle w:val="6"/>
              <w:spacing w:before="110" w:line="234"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674" w:type="dxa"/>
            <w:vAlign w:val="top"/>
          </w:tcPr>
          <w:p w14:paraId="469210AF">
            <w:pPr>
              <w:pStyle w:val="6"/>
              <w:spacing w:before="110" w:line="234" w:lineRule="auto"/>
              <w:ind w:right="1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3F0D0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54" w:type="dxa"/>
            <w:vAlign w:val="top"/>
          </w:tcPr>
          <w:p w14:paraId="259B9211">
            <w:pPr>
              <w:pStyle w:val="6"/>
              <w:spacing w:before="110" w:line="235" w:lineRule="auto"/>
              <w:ind w:left="25"/>
              <w:rPr>
                <w:sz w:val="18"/>
                <w:szCs w:val="18"/>
              </w:rPr>
            </w:pPr>
            <w:r>
              <w:rPr>
                <w:rFonts w:ascii="Times New Roman" w:hAnsi="Times New Roman"/>
                <w:spacing w:val="-2"/>
                <w:sz w:val="18"/>
                <w:szCs w:val="18"/>
              </w:rPr>
              <w:t>2080506</w:t>
            </w:r>
          </w:p>
        </w:tc>
        <w:tc>
          <w:tcPr>
            <w:tcW w:w="3117" w:type="dxa"/>
            <w:vAlign w:val="top"/>
          </w:tcPr>
          <w:p w14:paraId="0F3D09C0">
            <w:pPr>
              <w:pStyle w:val="6"/>
              <w:spacing w:before="92" w:line="219" w:lineRule="auto"/>
              <w:ind w:left="41"/>
              <w:rPr>
                <w:sz w:val="18"/>
                <w:szCs w:val="18"/>
              </w:rPr>
            </w:pPr>
            <w:r>
              <w:rPr>
                <w:spacing w:val="1"/>
                <w:sz w:val="18"/>
                <w:szCs w:val="18"/>
              </w:rPr>
              <w:t>机关事业单位职业年金缴费支出</w:t>
            </w:r>
          </w:p>
        </w:tc>
        <w:tc>
          <w:tcPr>
            <w:tcW w:w="1629" w:type="dxa"/>
            <w:vAlign w:val="top"/>
          </w:tcPr>
          <w:p w14:paraId="392D0918">
            <w:pPr>
              <w:pStyle w:val="6"/>
              <w:spacing w:before="110" w:line="235" w:lineRule="auto"/>
              <w:ind w:right="23"/>
              <w:jc w:val="right"/>
              <w:rPr>
                <w:sz w:val="18"/>
                <w:szCs w:val="18"/>
              </w:rPr>
            </w:pPr>
            <w:r>
              <w:rPr>
                <w:rFonts w:ascii="Times New Roman" w:hAnsi="Times New Roman"/>
                <w:spacing w:val="-2"/>
                <w:sz w:val="18"/>
                <w:szCs w:val="18"/>
              </w:rPr>
              <w:t>38</w:t>
            </w:r>
            <w:r>
              <w:rPr>
                <w:spacing w:val="-2"/>
                <w:sz w:val="18"/>
                <w:szCs w:val="18"/>
              </w:rPr>
              <w:t>.</w:t>
            </w:r>
            <w:r>
              <w:rPr>
                <w:rFonts w:ascii="Times New Roman" w:hAnsi="Times New Roman"/>
                <w:spacing w:val="-2"/>
                <w:sz w:val="18"/>
                <w:szCs w:val="18"/>
              </w:rPr>
              <w:t>82</w:t>
            </w:r>
          </w:p>
        </w:tc>
        <w:tc>
          <w:tcPr>
            <w:tcW w:w="1619" w:type="dxa"/>
            <w:vAlign w:val="top"/>
          </w:tcPr>
          <w:p w14:paraId="5583D53D">
            <w:pPr>
              <w:pStyle w:val="6"/>
              <w:spacing w:before="110" w:line="235" w:lineRule="auto"/>
              <w:ind w:right="22"/>
              <w:jc w:val="right"/>
              <w:rPr>
                <w:sz w:val="18"/>
                <w:szCs w:val="18"/>
              </w:rPr>
            </w:pPr>
            <w:r>
              <w:rPr>
                <w:rFonts w:ascii="Times New Roman" w:hAnsi="Times New Roman"/>
                <w:spacing w:val="-2"/>
                <w:sz w:val="18"/>
                <w:szCs w:val="18"/>
              </w:rPr>
              <w:t>38</w:t>
            </w:r>
            <w:r>
              <w:rPr>
                <w:spacing w:val="-2"/>
                <w:sz w:val="18"/>
                <w:szCs w:val="18"/>
              </w:rPr>
              <w:t>.</w:t>
            </w:r>
            <w:r>
              <w:rPr>
                <w:rFonts w:ascii="Times New Roman" w:hAnsi="Times New Roman"/>
                <w:spacing w:val="-2"/>
                <w:sz w:val="18"/>
                <w:szCs w:val="18"/>
              </w:rPr>
              <w:t>82</w:t>
            </w:r>
          </w:p>
        </w:tc>
        <w:tc>
          <w:tcPr>
            <w:tcW w:w="1629" w:type="dxa"/>
            <w:vAlign w:val="top"/>
          </w:tcPr>
          <w:p w14:paraId="097B30E9">
            <w:pPr>
              <w:pStyle w:val="6"/>
              <w:spacing w:before="110" w:line="235" w:lineRule="auto"/>
              <w:ind w:right="19"/>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1622C2AB">
            <w:pPr>
              <w:pStyle w:val="6"/>
              <w:spacing w:before="110" w:line="235" w:lineRule="auto"/>
              <w:ind w:right="18"/>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38DC44E9">
            <w:pPr>
              <w:pStyle w:val="6"/>
              <w:spacing w:before="110" w:line="235"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674" w:type="dxa"/>
            <w:vAlign w:val="top"/>
          </w:tcPr>
          <w:p w14:paraId="7D31809E">
            <w:pPr>
              <w:pStyle w:val="6"/>
              <w:spacing w:before="110" w:line="235" w:lineRule="auto"/>
              <w:ind w:right="1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18156B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054" w:type="dxa"/>
            <w:vAlign w:val="top"/>
          </w:tcPr>
          <w:p w14:paraId="00D9DD41">
            <w:pPr>
              <w:pStyle w:val="6"/>
              <w:spacing w:before="110" w:line="234" w:lineRule="auto"/>
              <w:ind w:left="25"/>
              <w:rPr>
                <w:sz w:val="18"/>
                <w:szCs w:val="18"/>
              </w:rPr>
            </w:pPr>
            <w:r>
              <w:rPr>
                <w:rFonts w:ascii="Times New Roman" w:hAnsi="Times New Roman"/>
                <w:spacing w:val="-2"/>
                <w:sz w:val="18"/>
                <w:szCs w:val="18"/>
              </w:rPr>
              <w:t>2080599</w:t>
            </w:r>
          </w:p>
        </w:tc>
        <w:tc>
          <w:tcPr>
            <w:tcW w:w="3117" w:type="dxa"/>
            <w:vAlign w:val="top"/>
          </w:tcPr>
          <w:p w14:paraId="07B291D3">
            <w:pPr>
              <w:pStyle w:val="6"/>
              <w:spacing w:before="93" w:line="219" w:lineRule="auto"/>
              <w:ind w:left="41"/>
              <w:rPr>
                <w:sz w:val="18"/>
                <w:szCs w:val="18"/>
              </w:rPr>
            </w:pPr>
            <w:r>
              <w:rPr>
                <w:spacing w:val="1"/>
                <w:sz w:val="18"/>
                <w:szCs w:val="18"/>
              </w:rPr>
              <w:t>其他行政事业单位养老支出</w:t>
            </w:r>
          </w:p>
        </w:tc>
        <w:tc>
          <w:tcPr>
            <w:tcW w:w="1629" w:type="dxa"/>
            <w:vAlign w:val="top"/>
          </w:tcPr>
          <w:p w14:paraId="40C28F81">
            <w:pPr>
              <w:pStyle w:val="6"/>
              <w:spacing w:before="110" w:line="234" w:lineRule="auto"/>
              <w:ind w:right="2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01</w:t>
            </w:r>
          </w:p>
        </w:tc>
        <w:tc>
          <w:tcPr>
            <w:tcW w:w="1619" w:type="dxa"/>
            <w:vAlign w:val="top"/>
          </w:tcPr>
          <w:p w14:paraId="088BC020">
            <w:pPr>
              <w:pStyle w:val="6"/>
              <w:spacing w:before="110" w:line="234" w:lineRule="auto"/>
              <w:ind w:right="20"/>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01</w:t>
            </w:r>
          </w:p>
        </w:tc>
        <w:tc>
          <w:tcPr>
            <w:tcW w:w="1629" w:type="dxa"/>
            <w:vAlign w:val="top"/>
          </w:tcPr>
          <w:p w14:paraId="7D8AF34B">
            <w:pPr>
              <w:pStyle w:val="6"/>
              <w:spacing w:before="110" w:line="234" w:lineRule="auto"/>
              <w:ind w:right="19"/>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39102990">
            <w:pPr>
              <w:pStyle w:val="6"/>
              <w:spacing w:before="110" w:line="234" w:lineRule="auto"/>
              <w:ind w:right="18"/>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0CCB5735">
            <w:pPr>
              <w:pStyle w:val="6"/>
              <w:spacing w:before="110" w:line="234"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674" w:type="dxa"/>
            <w:vAlign w:val="top"/>
          </w:tcPr>
          <w:p w14:paraId="76AC2DB1">
            <w:pPr>
              <w:pStyle w:val="6"/>
              <w:spacing w:before="110" w:line="234" w:lineRule="auto"/>
              <w:ind w:right="1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36C6E6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054" w:type="dxa"/>
            <w:vAlign w:val="top"/>
          </w:tcPr>
          <w:p w14:paraId="50369A40">
            <w:pPr>
              <w:pStyle w:val="6"/>
              <w:spacing w:before="112" w:line="232" w:lineRule="auto"/>
              <w:ind w:left="25"/>
              <w:rPr>
                <w:sz w:val="18"/>
                <w:szCs w:val="18"/>
              </w:rPr>
            </w:pPr>
            <w:r>
              <w:rPr>
                <w:rFonts w:ascii="Times New Roman" w:hAnsi="Times New Roman"/>
                <w:spacing w:val="-3"/>
                <w:sz w:val="18"/>
                <w:szCs w:val="18"/>
              </w:rPr>
              <w:t>210</w:t>
            </w:r>
          </w:p>
        </w:tc>
        <w:tc>
          <w:tcPr>
            <w:tcW w:w="3117" w:type="dxa"/>
            <w:vAlign w:val="top"/>
          </w:tcPr>
          <w:p w14:paraId="47EC4A9B">
            <w:pPr>
              <w:pStyle w:val="6"/>
              <w:spacing w:before="94" w:line="219" w:lineRule="auto"/>
              <w:ind w:left="41"/>
              <w:rPr>
                <w:sz w:val="18"/>
                <w:szCs w:val="18"/>
              </w:rPr>
            </w:pPr>
            <w:r>
              <w:rPr>
                <w:spacing w:val="3"/>
                <w:sz w:val="18"/>
                <w:szCs w:val="18"/>
              </w:rPr>
              <w:t>卫生健康支出</w:t>
            </w:r>
          </w:p>
        </w:tc>
        <w:tc>
          <w:tcPr>
            <w:tcW w:w="1629" w:type="dxa"/>
            <w:vAlign w:val="top"/>
          </w:tcPr>
          <w:p w14:paraId="1F24B6D0">
            <w:pPr>
              <w:pStyle w:val="6"/>
              <w:spacing w:before="112" w:line="232" w:lineRule="auto"/>
              <w:ind w:right="20"/>
              <w:jc w:val="right"/>
              <w:rPr>
                <w:sz w:val="18"/>
                <w:szCs w:val="18"/>
              </w:rPr>
            </w:pPr>
            <w:r>
              <w:rPr>
                <w:rFonts w:ascii="Times New Roman" w:hAnsi="Times New Roman"/>
                <w:spacing w:val="-2"/>
                <w:sz w:val="18"/>
                <w:szCs w:val="18"/>
              </w:rPr>
              <w:t>44</w:t>
            </w:r>
            <w:r>
              <w:rPr>
                <w:spacing w:val="-2"/>
                <w:sz w:val="18"/>
                <w:szCs w:val="18"/>
              </w:rPr>
              <w:t>.</w:t>
            </w:r>
            <w:r>
              <w:rPr>
                <w:rFonts w:ascii="Times New Roman" w:hAnsi="Times New Roman"/>
                <w:spacing w:val="-2"/>
                <w:sz w:val="18"/>
                <w:szCs w:val="18"/>
              </w:rPr>
              <w:t>94</w:t>
            </w:r>
          </w:p>
        </w:tc>
        <w:tc>
          <w:tcPr>
            <w:tcW w:w="1619" w:type="dxa"/>
            <w:vAlign w:val="top"/>
          </w:tcPr>
          <w:p w14:paraId="055BC354">
            <w:pPr>
              <w:pStyle w:val="6"/>
              <w:spacing w:before="112" w:line="232" w:lineRule="auto"/>
              <w:ind w:right="19"/>
              <w:jc w:val="right"/>
              <w:rPr>
                <w:sz w:val="18"/>
                <w:szCs w:val="18"/>
              </w:rPr>
            </w:pPr>
            <w:r>
              <w:rPr>
                <w:rFonts w:ascii="Times New Roman" w:hAnsi="Times New Roman"/>
                <w:spacing w:val="-2"/>
                <w:sz w:val="18"/>
                <w:szCs w:val="18"/>
              </w:rPr>
              <w:t>44</w:t>
            </w:r>
            <w:r>
              <w:rPr>
                <w:spacing w:val="-2"/>
                <w:sz w:val="18"/>
                <w:szCs w:val="18"/>
              </w:rPr>
              <w:t>.</w:t>
            </w:r>
            <w:r>
              <w:rPr>
                <w:rFonts w:ascii="Times New Roman" w:hAnsi="Times New Roman"/>
                <w:spacing w:val="-2"/>
                <w:sz w:val="18"/>
                <w:szCs w:val="18"/>
              </w:rPr>
              <w:t>94</w:t>
            </w:r>
          </w:p>
        </w:tc>
        <w:tc>
          <w:tcPr>
            <w:tcW w:w="1629" w:type="dxa"/>
            <w:vAlign w:val="top"/>
          </w:tcPr>
          <w:p w14:paraId="7F7E4252">
            <w:pPr>
              <w:pStyle w:val="6"/>
              <w:spacing w:before="112" w:line="232" w:lineRule="auto"/>
              <w:ind w:right="19"/>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0CEB464C">
            <w:pPr>
              <w:pStyle w:val="6"/>
              <w:spacing w:before="112" w:line="232" w:lineRule="auto"/>
              <w:ind w:right="18"/>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747FA11C">
            <w:pPr>
              <w:pStyle w:val="6"/>
              <w:spacing w:before="112" w:line="232"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674" w:type="dxa"/>
            <w:vAlign w:val="top"/>
          </w:tcPr>
          <w:p w14:paraId="1FAA588D">
            <w:pPr>
              <w:pStyle w:val="6"/>
              <w:spacing w:before="112" w:line="232" w:lineRule="auto"/>
              <w:ind w:right="1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0B970C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054" w:type="dxa"/>
            <w:vAlign w:val="top"/>
          </w:tcPr>
          <w:p w14:paraId="2481F339">
            <w:pPr>
              <w:pStyle w:val="6"/>
              <w:spacing w:before="113" w:line="231" w:lineRule="auto"/>
              <w:ind w:left="25"/>
              <w:rPr>
                <w:sz w:val="18"/>
                <w:szCs w:val="18"/>
              </w:rPr>
            </w:pPr>
            <w:r>
              <w:rPr>
                <w:rFonts w:ascii="Times New Roman" w:hAnsi="Times New Roman"/>
                <w:spacing w:val="-2"/>
                <w:sz w:val="18"/>
                <w:szCs w:val="18"/>
              </w:rPr>
              <w:t>21011</w:t>
            </w:r>
          </w:p>
        </w:tc>
        <w:tc>
          <w:tcPr>
            <w:tcW w:w="3117" w:type="dxa"/>
            <w:vAlign w:val="top"/>
          </w:tcPr>
          <w:p w14:paraId="26774E7F">
            <w:pPr>
              <w:pStyle w:val="6"/>
              <w:spacing w:before="95" w:line="220" w:lineRule="auto"/>
              <w:ind w:left="41"/>
              <w:rPr>
                <w:sz w:val="18"/>
                <w:szCs w:val="18"/>
              </w:rPr>
            </w:pPr>
            <w:r>
              <w:rPr>
                <w:spacing w:val="-2"/>
                <w:sz w:val="18"/>
                <w:szCs w:val="18"/>
              </w:rPr>
              <w:t>行政事业单位医疗</w:t>
            </w:r>
          </w:p>
        </w:tc>
        <w:tc>
          <w:tcPr>
            <w:tcW w:w="1629" w:type="dxa"/>
            <w:vAlign w:val="top"/>
          </w:tcPr>
          <w:p w14:paraId="304CB64E">
            <w:pPr>
              <w:pStyle w:val="6"/>
              <w:spacing w:before="113" w:line="231" w:lineRule="auto"/>
              <w:ind w:right="20"/>
              <w:jc w:val="right"/>
              <w:rPr>
                <w:sz w:val="18"/>
                <w:szCs w:val="18"/>
              </w:rPr>
            </w:pPr>
            <w:r>
              <w:rPr>
                <w:rFonts w:ascii="Times New Roman" w:hAnsi="Times New Roman"/>
                <w:spacing w:val="-2"/>
                <w:sz w:val="18"/>
                <w:szCs w:val="18"/>
              </w:rPr>
              <w:t>44</w:t>
            </w:r>
            <w:r>
              <w:rPr>
                <w:spacing w:val="-2"/>
                <w:sz w:val="18"/>
                <w:szCs w:val="18"/>
              </w:rPr>
              <w:t>.</w:t>
            </w:r>
            <w:r>
              <w:rPr>
                <w:rFonts w:ascii="Times New Roman" w:hAnsi="Times New Roman"/>
                <w:spacing w:val="-2"/>
                <w:sz w:val="18"/>
                <w:szCs w:val="18"/>
              </w:rPr>
              <w:t>94</w:t>
            </w:r>
          </w:p>
        </w:tc>
        <w:tc>
          <w:tcPr>
            <w:tcW w:w="1619" w:type="dxa"/>
            <w:vAlign w:val="top"/>
          </w:tcPr>
          <w:p w14:paraId="0F62A375">
            <w:pPr>
              <w:pStyle w:val="6"/>
              <w:spacing w:before="113" w:line="231" w:lineRule="auto"/>
              <w:ind w:right="19"/>
              <w:jc w:val="right"/>
              <w:rPr>
                <w:sz w:val="18"/>
                <w:szCs w:val="18"/>
              </w:rPr>
            </w:pPr>
            <w:r>
              <w:rPr>
                <w:rFonts w:ascii="Times New Roman" w:hAnsi="Times New Roman"/>
                <w:spacing w:val="-2"/>
                <w:sz w:val="18"/>
                <w:szCs w:val="18"/>
              </w:rPr>
              <w:t>44</w:t>
            </w:r>
            <w:r>
              <w:rPr>
                <w:spacing w:val="-2"/>
                <w:sz w:val="18"/>
                <w:szCs w:val="18"/>
              </w:rPr>
              <w:t>.</w:t>
            </w:r>
            <w:r>
              <w:rPr>
                <w:rFonts w:ascii="Times New Roman" w:hAnsi="Times New Roman"/>
                <w:spacing w:val="-2"/>
                <w:sz w:val="18"/>
                <w:szCs w:val="18"/>
              </w:rPr>
              <w:t>94</w:t>
            </w:r>
          </w:p>
        </w:tc>
        <w:tc>
          <w:tcPr>
            <w:tcW w:w="1629" w:type="dxa"/>
            <w:vAlign w:val="top"/>
          </w:tcPr>
          <w:p w14:paraId="53CD2022">
            <w:pPr>
              <w:pStyle w:val="6"/>
              <w:spacing w:before="113" w:line="231" w:lineRule="auto"/>
              <w:ind w:right="19"/>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1C5399C4">
            <w:pPr>
              <w:pStyle w:val="6"/>
              <w:spacing w:before="113" w:line="231" w:lineRule="auto"/>
              <w:ind w:right="18"/>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4E3DB97A">
            <w:pPr>
              <w:pStyle w:val="6"/>
              <w:spacing w:before="113" w:line="231"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674" w:type="dxa"/>
            <w:vAlign w:val="top"/>
          </w:tcPr>
          <w:p w14:paraId="57802BC4">
            <w:pPr>
              <w:pStyle w:val="6"/>
              <w:spacing w:before="113" w:line="231" w:lineRule="auto"/>
              <w:ind w:right="1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6C6CB4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54" w:type="dxa"/>
            <w:vAlign w:val="top"/>
          </w:tcPr>
          <w:p w14:paraId="2E1DDB16">
            <w:pPr>
              <w:pStyle w:val="6"/>
              <w:spacing w:before="114" w:line="231" w:lineRule="auto"/>
              <w:ind w:left="25"/>
              <w:rPr>
                <w:sz w:val="18"/>
                <w:szCs w:val="18"/>
              </w:rPr>
            </w:pPr>
            <w:r>
              <w:rPr>
                <w:rFonts w:ascii="Times New Roman" w:hAnsi="Times New Roman"/>
                <w:spacing w:val="-2"/>
                <w:sz w:val="18"/>
                <w:szCs w:val="18"/>
              </w:rPr>
              <w:t>2101102</w:t>
            </w:r>
          </w:p>
        </w:tc>
        <w:tc>
          <w:tcPr>
            <w:tcW w:w="3117" w:type="dxa"/>
            <w:vAlign w:val="top"/>
          </w:tcPr>
          <w:p w14:paraId="6C19FD3C">
            <w:pPr>
              <w:pStyle w:val="6"/>
              <w:spacing w:before="96" w:line="220" w:lineRule="auto"/>
              <w:ind w:left="41"/>
              <w:rPr>
                <w:sz w:val="18"/>
                <w:szCs w:val="18"/>
              </w:rPr>
            </w:pPr>
            <w:r>
              <w:rPr>
                <w:spacing w:val="-1"/>
                <w:sz w:val="18"/>
                <w:szCs w:val="18"/>
              </w:rPr>
              <w:t>事业单位医疗</w:t>
            </w:r>
          </w:p>
        </w:tc>
        <w:tc>
          <w:tcPr>
            <w:tcW w:w="1629" w:type="dxa"/>
            <w:vAlign w:val="top"/>
          </w:tcPr>
          <w:p w14:paraId="7B3FC226">
            <w:pPr>
              <w:pStyle w:val="6"/>
              <w:spacing w:before="114" w:line="231" w:lineRule="auto"/>
              <w:ind w:right="20"/>
              <w:jc w:val="right"/>
              <w:rPr>
                <w:sz w:val="18"/>
                <w:szCs w:val="18"/>
              </w:rPr>
            </w:pPr>
            <w:r>
              <w:rPr>
                <w:rFonts w:ascii="Times New Roman" w:hAnsi="Times New Roman"/>
                <w:spacing w:val="-2"/>
                <w:sz w:val="18"/>
                <w:szCs w:val="18"/>
              </w:rPr>
              <w:t>44</w:t>
            </w:r>
            <w:r>
              <w:rPr>
                <w:spacing w:val="-2"/>
                <w:sz w:val="18"/>
                <w:szCs w:val="18"/>
              </w:rPr>
              <w:t>.</w:t>
            </w:r>
            <w:r>
              <w:rPr>
                <w:rFonts w:ascii="Times New Roman" w:hAnsi="Times New Roman"/>
                <w:spacing w:val="-2"/>
                <w:sz w:val="18"/>
                <w:szCs w:val="18"/>
              </w:rPr>
              <w:t>94</w:t>
            </w:r>
          </w:p>
        </w:tc>
        <w:tc>
          <w:tcPr>
            <w:tcW w:w="1619" w:type="dxa"/>
            <w:vAlign w:val="top"/>
          </w:tcPr>
          <w:p w14:paraId="1EDD5C5E">
            <w:pPr>
              <w:pStyle w:val="6"/>
              <w:spacing w:before="114" w:line="231" w:lineRule="auto"/>
              <w:ind w:right="19"/>
              <w:jc w:val="right"/>
              <w:rPr>
                <w:sz w:val="18"/>
                <w:szCs w:val="18"/>
              </w:rPr>
            </w:pPr>
            <w:r>
              <w:rPr>
                <w:rFonts w:ascii="Times New Roman" w:hAnsi="Times New Roman"/>
                <w:spacing w:val="-2"/>
                <w:sz w:val="18"/>
                <w:szCs w:val="18"/>
              </w:rPr>
              <w:t>44</w:t>
            </w:r>
            <w:r>
              <w:rPr>
                <w:spacing w:val="-2"/>
                <w:sz w:val="18"/>
                <w:szCs w:val="18"/>
              </w:rPr>
              <w:t>.</w:t>
            </w:r>
            <w:r>
              <w:rPr>
                <w:rFonts w:ascii="Times New Roman" w:hAnsi="Times New Roman"/>
                <w:spacing w:val="-2"/>
                <w:sz w:val="18"/>
                <w:szCs w:val="18"/>
              </w:rPr>
              <w:t>94</w:t>
            </w:r>
          </w:p>
        </w:tc>
        <w:tc>
          <w:tcPr>
            <w:tcW w:w="1629" w:type="dxa"/>
            <w:vAlign w:val="top"/>
          </w:tcPr>
          <w:p w14:paraId="47BCF3DB">
            <w:pPr>
              <w:pStyle w:val="6"/>
              <w:spacing w:before="114" w:line="231" w:lineRule="auto"/>
              <w:ind w:right="19"/>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78823299">
            <w:pPr>
              <w:pStyle w:val="6"/>
              <w:spacing w:before="114" w:line="231" w:lineRule="auto"/>
              <w:ind w:right="18"/>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5C47C1DB">
            <w:pPr>
              <w:pStyle w:val="6"/>
              <w:spacing w:before="114" w:line="231"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674" w:type="dxa"/>
            <w:vAlign w:val="top"/>
          </w:tcPr>
          <w:p w14:paraId="382A40B9">
            <w:pPr>
              <w:pStyle w:val="6"/>
              <w:spacing w:before="114" w:line="231" w:lineRule="auto"/>
              <w:ind w:right="1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5598B9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054" w:type="dxa"/>
            <w:vAlign w:val="top"/>
          </w:tcPr>
          <w:p w14:paraId="226086B2">
            <w:pPr>
              <w:pStyle w:val="6"/>
              <w:spacing w:before="114" w:line="230" w:lineRule="auto"/>
              <w:ind w:left="25"/>
              <w:rPr>
                <w:sz w:val="18"/>
                <w:szCs w:val="18"/>
              </w:rPr>
            </w:pPr>
            <w:r>
              <w:rPr>
                <w:rFonts w:ascii="Times New Roman" w:hAnsi="Times New Roman"/>
                <w:spacing w:val="-3"/>
                <w:sz w:val="18"/>
                <w:szCs w:val="18"/>
              </w:rPr>
              <w:t>212</w:t>
            </w:r>
          </w:p>
        </w:tc>
        <w:tc>
          <w:tcPr>
            <w:tcW w:w="3117" w:type="dxa"/>
            <w:vAlign w:val="top"/>
          </w:tcPr>
          <w:p w14:paraId="07F5C99D">
            <w:pPr>
              <w:pStyle w:val="6"/>
              <w:spacing w:before="96" w:line="219" w:lineRule="auto"/>
              <w:ind w:left="41"/>
              <w:rPr>
                <w:sz w:val="18"/>
                <w:szCs w:val="18"/>
              </w:rPr>
            </w:pPr>
            <w:r>
              <w:rPr>
                <w:spacing w:val="3"/>
                <w:sz w:val="18"/>
                <w:szCs w:val="18"/>
              </w:rPr>
              <w:t>城乡社区支出</w:t>
            </w:r>
          </w:p>
        </w:tc>
        <w:tc>
          <w:tcPr>
            <w:tcW w:w="1629" w:type="dxa"/>
            <w:vAlign w:val="top"/>
          </w:tcPr>
          <w:p w14:paraId="26DCF709">
            <w:pPr>
              <w:pStyle w:val="6"/>
              <w:spacing w:before="114" w:line="230" w:lineRule="auto"/>
              <w:ind w:right="21"/>
              <w:jc w:val="right"/>
              <w:rPr>
                <w:sz w:val="18"/>
                <w:szCs w:val="18"/>
              </w:rPr>
            </w:pPr>
            <w:r>
              <w:rPr>
                <w:rFonts w:ascii="Times New Roman" w:hAnsi="Times New Roman"/>
                <w:spacing w:val="-2"/>
                <w:sz w:val="18"/>
                <w:szCs w:val="18"/>
              </w:rPr>
              <w:t>632</w:t>
            </w:r>
            <w:r>
              <w:rPr>
                <w:spacing w:val="-2"/>
                <w:sz w:val="18"/>
                <w:szCs w:val="18"/>
              </w:rPr>
              <w:t>.</w:t>
            </w:r>
            <w:r>
              <w:rPr>
                <w:rFonts w:ascii="Times New Roman" w:hAnsi="Times New Roman"/>
                <w:spacing w:val="-2"/>
                <w:sz w:val="18"/>
                <w:szCs w:val="18"/>
              </w:rPr>
              <w:t>43</w:t>
            </w:r>
          </w:p>
        </w:tc>
        <w:tc>
          <w:tcPr>
            <w:tcW w:w="1619" w:type="dxa"/>
            <w:vAlign w:val="top"/>
          </w:tcPr>
          <w:p w14:paraId="3D3DF8C8">
            <w:pPr>
              <w:pStyle w:val="6"/>
              <w:spacing w:before="114" w:line="230" w:lineRule="auto"/>
              <w:ind w:right="21"/>
              <w:jc w:val="right"/>
              <w:rPr>
                <w:sz w:val="18"/>
                <w:szCs w:val="18"/>
              </w:rPr>
            </w:pPr>
            <w:r>
              <w:rPr>
                <w:rFonts w:ascii="Times New Roman" w:hAnsi="Times New Roman"/>
                <w:spacing w:val="-2"/>
                <w:sz w:val="18"/>
                <w:szCs w:val="18"/>
              </w:rPr>
              <w:t>624</w:t>
            </w:r>
            <w:r>
              <w:rPr>
                <w:spacing w:val="-2"/>
                <w:sz w:val="18"/>
                <w:szCs w:val="18"/>
              </w:rPr>
              <w:t>.</w:t>
            </w:r>
            <w:r>
              <w:rPr>
                <w:rFonts w:ascii="Times New Roman" w:hAnsi="Times New Roman"/>
                <w:spacing w:val="-2"/>
                <w:sz w:val="18"/>
                <w:szCs w:val="18"/>
              </w:rPr>
              <w:t>91</w:t>
            </w:r>
          </w:p>
        </w:tc>
        <w:tc>
          <w:tcPr>
            <w:tcW w:w="1629" w:type="dxa"/>
            <w:vAlign w:val="top"/>
          </w:tcPr>
          <w:p w14:paraId="0D7D040A">
            <w:pPr>
              <w:pStyle w:val="6"/>
              <w:spacing w:before="114" w:line="230" w:lineRule="auto"/>
              <w:ind w:right="21"/>
              <w:jc w:val="right"/>
              <w:rPr>
                <w:sz w:val="18"/>
                <w:szCs w:val="18"/>
              </w:rPr>
            </w:pPr>
            <w:r>
              <w:rPr>
                <w:rFonts w:ascii="Times New Roman" w:hAnsi="Times New Roman"/>
                <w:spacing w:val="-3"/>
                <w:sz w:val="18"/>
                <w:szCs w:val="18"/>
              </w:rPr>
              <w:t>7</w:t>
            </w:r>
            <w:r>
              <w:rPr>
                <w:spacing w:val="-3"/>
                <w:sz w:val="18"/>
                <w:szCs w:val="18"/>
              </w:rPr>
              <w:t>.</w:t>
            </w:r>
            <w:r>
              <w:rPr>
                <w:rFonts w:ascii="Times New Roman" w:hAnsi="Times New Roman"/>
                <w:spacing w:val="-3"/>
                <w:sz w:val="18"/>
                <w:szCs w:val="18"/>
              </w:rPr>
              <w:t>52</w:t>
            </w:r>
          </w:p>
        </w:tc>
        <w:tc>
          <w:tcPr>
            <w:tcW w:w="1629" w:type="dxa"/>
            <w:vAlign w:val="top"/>
          </w:tcPr>
          <w:p w14:paraId="3E1FC518">
            <w:pPr>
              <w:pStyle w:val="6"/>
              <w:spacing w:before="114" w:line="230" w:lineRule="auto"/>
              <w:ind w:right="18"/>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0331EA75">
            <w:pPr>
              <w:pStyle w:val="6"/>
              <w:spacing w:before="114" w:line="230"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674" w:type="dxa"/>
            <w:vAlign w:val="top"/>
          </w:tcPr>
          <w:p w14:paraId="01192FF4">
            <w:pPr>
              <w:pStyle w:val="6"/>
              <w:spacing w:before="114" w:line="230" w:lineRule="auto"/>
              <w:ind w:right="1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4A0E25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54" w:type="dxa"/>
            <w:vAlign w:val="top"/>
          </w:tcPr>
          <w:p w14:paraId="547FAB1F">
            <w:pPr>
              <w:pStyle w:val="6"/>
              <w:spacing w:before="114"/>
              <w:ind w:left="25"/>
              <w:rPr>
                <w:sz w:val="18"/>
                <w:szCs w:val="18"/>
              </w:rPr>
            </w:pPr>
            <w:r>
              <w:rPr>
                <w:rFonts w:ascii="Times New Roman" w:hAnsi="Times New Roman"/>
                <w:spacing w:val="-2"/>
                <w:sz w:val="18"/>
                <w:szCs w:val="18"/>
              </w:rPr>
              <w:t>21206</w:t>
            </w:r>
          </w:p>
        </w:tc>
        <w:tc>
          <w:tcPr>
            <w:tcW w:w="3117" w:type="dxa"/>
            <w:vAlign w:val="top"/>
          </w:tcPr>
          <w:p w14:paraId="129E16F0">
            <w:pPr>
              <w:pStyle w:val="6"/>
              <w:spacing w:before="97" w:line="219" w:lineRule="auto"/>
              <w:ind w:left="41"/>
              <w:rPr>
                <w:sz w:val="18"/>
                <w:szCs w:val="18"/>
              </w:rPr>
            </w:pPr>
            <w:r>
              <w:rPr>
                <w:spacing w:val="-1"/>
                <w:sz w:val="18"/>
                <w:szCs w:val="18"/>
              </w:rPr>
              <w:t>建设市场管理与监督</w:t>
            </w:r>
          </w:p>
        </w:tc>
        <w:tc>
          <w:tcPr>
            <w:tcW w:w="1629" w:type="dxa"/>
            <w:vAlign w:val="top"/>
          </w:tcPr>
          <w:p w14:paraId="2DCFEB02">
            <w:pPr>
              <w:pStyle w:val="6"/>
              <w:spacing w:before="115" w:line="239" w:lineRule="auto"/>
              <w:ind w:right="21"/>
              <w:jc w:val="right"/>
              <w:rPr>
                <w:sz w:val="18"/>
                <w:szCs w:val="18"/>
              </w:rPr>
            </w:pPr>
            <w:r>
              <w:rPr>
                <w:rFonts w:ascii="Times New Roman" w:hAnsi="Times New Roman"/>
                <w:spacing w:val="-2"/>
                <w:sz w:val="18"/>
                <w:szCs w:val="18"/>
              </w:rPr>
              <w:t>632</w:t>
            </w:r>
            <w:r>
              <w:rPr>
                <w:spacing w:val="-2"/>
                <w:sz w:val="18"/>
                <w:szCs w:val="18"/>
              </w:rPr>
              <w:t>.</w:t>
            </w:r>
            <w:r>
              <w:rPr>
                <w:rFonts w:ascii="Times New Roman" w:hAnsi="Times New Roman"/>
                <w:spacing w:val="-2"/>
                <w:sz w:val="18"/>
                <w:szCs w:val="18"/>
              </w:rPr>
              <w:t>43</w:t>
            </w:r>
          </w:p>
        </w:tc>
        <w:tc>
          <w:tcPr>
            <w:tcW w:w="1619" w:type="dxa"/>
            <w:vAlign w:val="top"/>
          </w:tcPr>
          <w:p w14:paraId="03B12A10">
            <w:pPr>
              <w:pStyle w:val="6"/>
              <w:spacing w:before="115" w:line="239" w:lineRule="auto"/>
              <w:ind w:right="21"/>
              <w:jc w:val="right"/>
              <w:rPr>
                <w:sz w:val="18"/>
                <w:szCs w:val="18"/>
              </w:rPr>
            </w:pPr>
            <w:r>
              <w:rPr>
                <w:rFonts w:ascii="Times New Roman" w:hAnsi="Times New Roman"/>
                <w:spacing w:val="-2"/>
                <w:sz w:val="18"/>
                <w:szCs w:val="18"/>
              </w:rPr>
              <w:t>624</w:t>
            </w:r>
            <w:r>
              <w:rPr>
                <w:spacing w:val="-2"/>
                <w:sz w:val="18"/>
                <w:szCs w:val="18"/>
              </w:rPr>
              <w:t>.</w:t>
            </w:r>
            <w:r>
              <w:rPr>
                <w:rFonts w:ascii="Times New Roman" w:hAnsi="Times New Roman"/>
                <w:spacing w:val="-2"/>
                <w:sz w:val="18"/>
                <w:szCs w:val="18"/>
              </w:rPr>
              <w:t>91</w:t>
            </w:r>
          </w:p>
        </w:tc>
        <w:tc>
          <w:tcPr>
            <w:tcW w:w="1629" w:type="dxa"/>
            <w:vAlign w:val="top"/>
          </w:tcPr>
          <w:p w14:paraId="7D1219EB">
            <w:pPr>
              <w:pStyle w:val="6"/>
              <w:spacing w:before="115" w:line="239" w:lineRule="auto"/>
              <w:ind w:right="21"/>
              <w:jc w:val="right"/>
              <w:rPr>
                <w:sz w:val="18"/>
                <w:szCs w:val="18"/>
              </w:rPr>
            </w:pPr>
            <w:r>
              <w:rPr>
                <w:rFonts w:ascii="Times New Roman" w:hAnsi="Times New Roman"/>
                <w:spacing w:val="-3"/>
                <w:sz w:val="18"/>
                <w:szCs w:val="18"/>
              </w:rPr>
              <w:t>7</w:t>
            </w:r>
            <w:r>
              <w:rPr>
                <w:spacing w:val="-3"/>
                <w:sz w:val="18"/>
                <w:szCs w:val="18"/>
              </w:rPr>
              <w:t>.</w:t>
            </w:r>
            <w:r>
              <w:rPr>
                <w:rFonts w:ascii="Times New Roman" w:hAnsi="Times New Roman"/>
                <w:spacing w:val="-3"/>
                <w:sz w:val="18"/>
                <w:szCs w:val="18"/>
              </w:rPr>
              <w:t>52</w:t>
            </w:r>
          </w:p>
        </w:tc>
        <w:tc>
          <w:tcPr>
            <w:tcW w:w="1629" w:type="dxa"/>
            <w:vAlign w:val="top"/>
          </w:tcPr>
          <w:p w14:paraId="6A7E960A">
            <w:pPr>
              <w:pStyle w:val="6"/>
              <w:spacing w:before="115" w:line="239" w:lineRule="auto"/>
              <w:ind w:right="18"/>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76FF4E38">
            <w:pPr>
              <w:pStyle w:val="6"/>
              <w:spacing w:before="115" w:line="239"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674" w:type="dxa"/>
            <w:vAlign w:val="top"/>
          </w:tcPr>
          <w:p w14:paraId="338D0EA9">
            <w:pPr>
              <w:pStyle w:val="6"/>
              <w:spacing w:before="115" w:line="239" w:lineRule="auto"/>
              <w:ind w:right="1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1FF4E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054" w:type="dxa"/>
            <w:vAlign w:val="top"/>
          </w:tcPr>
          <w:p w14:paraId="2010BDF6">
            <w:pPr>
              <w:pStyle w:val="6"/>
              <w:spacing w:before="115" w:line="229" w:lineRule="auto"/>
              <w:ind w:left="25"/>
              <w:rPr>
                <w:sz w:val="18"/>
                <w:szCs w:val="18"/>
              </w:rPr>
            </w:pPr>
            <w:r>
              <w:rPr>
                <w:rFonts w:ascii="Times New Roman" w:hAnsi="Times New Roman"/>
                <w:spacing w:val="-2"/>
                <w:sz w:val="18"/>
                <w:szCs w:val="18"/>
              </w:rPr>
              <w:t>2120601</w:t>
            </w:r>
          </w:p>
        </w:tc>
        <w:tc>
          <w:tcPr>
            <w:tcW w:w="3117" w:type="dxa"/>
            <w:vAlign w:val="top"/>
          </w:tcPr>
          <w:p w14:paraId="04D9C361">
            <w:pPr>
              <w:pStyle w:val="6"/>
              <w:spacing w:before="97" w:line="219" w:lineRule="auto"/>
              <w:ind w:left="41"/>
              <w:rPr>
                <w:sz w:val="18"/>
                <w:szCs w:val="18"/>
              </w:rPr>
            </w:pPr>
            <w:r>
              <w:rPr>
                <w:spacing w:val="-1"/>
                <w:sz w:val="18"/>
                <w:szCs w:val="18"/>
              </w:rPr>
              <w:t>建设市场管理与监督</w:t>
            </w:r>
          </w:p>
        </w:tc>
        <w:tc>
          <w:tcPr>
            <w:tcW w:w="1629" w:type="dxa"/>
            <w:vAlign w:val="top"/>
          </w:tcPr>
          <w:p w14:paraId="1EE46401">
            <w:pPr>
              <w:pStyle w:val="6"/>
              <w:spacing w:before="115" w:line="229" w:lineRule="auto"/>
              <w:ind w:right="21"/>
              <w:jc w:val="right"/>
              <w:rPr>
                <w:sz w:val="18"/>
                <w:szCs w:val="18"/>
              </w:rPr>
            </w:pPr>
            <w:r>
              <w:rPr>
                <w:rFonts w:ascii="Times New Roman" w:hAnsi="Times New Roman"/>
                <w:spacing w:val="-2"/>
                <w:sz w:val="18"/>
                <w:szCs w:val="18"/>
              </w:rPr>
              <w:t>632</w:t>
            </w:r>
            <w:r>
              <w:rPr>
                <w:spacing w:val="-2"/>
                <w:sz w:val="18"/>
                <w:szCs w:val="18"/>
              </w:rPr>
              <w:t>.</w:t>
            </w:r>
            <w:r>
              <w:rPr>
                <w:rFonts w:ascii="Times New Roman" w:hAnsi="Times New Roman"/>
                <w:spacing w:val="-2"/>
                <w:sz w:val="18"/>
                <w:szCs w:val="18"/>
              </w:rPr>
              <w:t>43</w:t>
            </w:r>
          </w:p>
        </w:tc>
        <w:tc>
          <w:tcPr>
            <w:tcW w:w="1619" w:type="dxa"/>
            <w:vAlign w:val="top"/>
          </w:tcPr>
          <w:p w14:paraId="045E3EEB">
            <w:pPr>
              <w:pStyle w:val="6"/>
              <w:spacing w:before="115" w:line="229" w:lineRule="auto"/>
              <w:ind w:right="21"/>
              <w:jc w:val="right"/>
              <w:rPr>
                <w:sz w:val="18"/>
                <w:szCs w:val="18"/>
              </w:rPr>
            </w:pPr>
            <w:r>
              <w:rPr>
                <w:rFonts w:ascii="Times New Roman" w:hAnsi="Times New Roman"/>
                <w:spacing w:val="-2"/>
                <w:sz w:val="18"/>
                <w:szCs w:val="18"/>
              </w:rPr>
              <w:t>624</w:t>
            </w:r>
            <w:r>
              <w:rPr>
                <w:spacing w:val="-2"/>
                <w:sz w:val="18"/>
                <w:szCs w:val="18"/>
              </w:rPr>
              <w:t>.</w:t>
            </w:r>
            <w:r>
              <w:rPr>
                <w:rFonts w:ascii="Times New Roman" w:hAnsi="Times New Roman"/>
                <w:spacing w:val="-2"/>
                <w:sz w:val="18"/>
                <w:szCs w:val="18"/>
              </w:rPr>
              <w:t>91</w:t>
            </w:r>
          </w:p>
        </w:tc>
        <w:tc>
          <w:tcPr>
            <w:tcW w:w="1629" w:type="dxa"/>
            <w:vAlign w:val="top"/>
          </w:tcPr>
          <w:p w14:paraId="633853DA">
            <w:pPr>
              <w:pStyle w:val="6"/>
              <w:spacing w:before="115" w:line="229" w:lineRule="auto"/>
              <w:ind w:right="21"/>
              <w:jc w:val="right"/>
              <w:rPr>
                <w:sz w:val="18"/>
                <w:szCs w:val="18"/>
              </w:rPr>
            </w:pPr>
            <w:r>
              <w:rPr>
                <w:rFonts w:ascii="Times New Roman" w:hAnsi="Times New Roman"/>
                <w:spacing w:val="-3"/>
                <w:sz w:val="18"/>
                <w:szCs w:val="18"/>
              </w:rPr>
              <w:t>7</w:t>
            </w:r>
            <w:r>
              <w:rPr>
                <w:spacing w:val="-3"/>
                <w:sz w:val="18"/>
                <w:szCs w:val="18"/>
              </w:rPr>
              <w:t>.</w:t>
            </w:r>
            <w:r>
              <w:rPr>
                <w:rFonts w:ascii="Times New Roman" w:hAnsi="Times New Roman"/>
                <w:spacing w:val="-3"/>
                <w:sz w:val="18"/>
                <w:szCs w:val="18"/>
              </w:rPr>
              <w:t>52</w:t>
            </w:r>
          </w:p>
        </w:tc>
        <w:tc>
          <w:tcPr>
            <w:tcW w:w="1629" w:type="dxa"/>
            <w:vAlign w:val="top"/>
          </w:tcPr>
          <w:p w14:paraId="000F1EEB">
            <w:pPr>
              <w:pStyle w:val="6"/>
              <w:spacing w:before="115" w:line="229" w:lineRule="auto"/>
              <w:ind w:right="18"/>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008D2403">
            <w:pPr>
              <w:pStyle w:val="6"/>
              <w:spacing w:before="115" w:line="229"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674" w:type="dxa"/>
            <w:vAlign w:val="top"/>
          </w:tcPr>
          <w:p w14:paraId="361929D1">
            <w:pPr>
              <w:pStyle w:val="6"/>
              <w:spacing w:before="115" w:line="229" w:lineRule="auto"/>
              <w:ind w:right="1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58DECF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054" w:type="dxa"/>
            <w:vAlign w:val="top"/>
          </w:tcPr>
          <w:p w14:paraId="578E8EC8">
            <w:pPr>
              <w:pStyle w:val="6"/>
              <w:spacing w:before="105" w:line="235" w:lineRule="auto"/>
              <w:ind w:left="25"/>
              <w:rPr>
                <w:sz w:val="18"/>
                <w:szCs w:val="18"/>
              </w:rPr>
            </w:pPr>
            <w:r>
              <w:rPr>
                <w:rFonts w:ascii="Times New Roman" w:hAnsi="Times New Roman"/>
                <w:spacing w:val="-3"/>
                <w:sz w:val="18"/>
                <w:szCs w:val="18"/>
              </w:rPr>
              <w:t>221</w:t>
            </w:r>
          </w:p>
        </w:tc>
        <w:tc>
          <w:tcPr>
            <w:tcW w:w="3117" w:type="dxa"/>
            <w:vAlign w:val="top"/>
          </w:tcPr>
          <w:p w14:paraId="33558167">
            <w:pPr>
              <w:pStyle w:val="6"/>
              <w:spacing w:before="88" w:line="219" w:lineRule="auto"/>
              <w:ind w:left="41"/>
              <w:rPr>
                <w:sz w:val="18"/>
                <w:szCs w:val="18"/>
              </w:rPr>
            </w:pPr>
            <w:r>
              <w:rPr>
                <w:spacing w:val="3"/>
                <w:sz w:val="18"/>
                <w:szCs w:val="18"/>
              </w:rPr>
              <w:t>住房保障支出</w:t>
            </w:r>
          </w:p>
        </w:tc>
        <w:tc>
          <w:tcPr>
            <w:tcW w:w="1629" w:type="dxa"/>
            <w:vAlign w:val="top"/>
          </w:tcPr>
          <w:p w14:paraId="65BD9C05">
            <w:pPr>
              <w:pStyle w:val="6"/>
              <w:spacing w:before="105" w:line="235" w:lineRule="auto"/>
              <w:ind w:right="23"/>
              <w:jc w:val="right"/>
              <w:rPr>
                <w:sz w:val="18"/>
                <w:szCs w:val="18"/>
              </w:rPr>
            </w:pPr>
            <w:r>
              <w:rPr>
                <w:rFonts w:ascii="Times New Roman" w:hAnsi="Times New Roman"/>
                <w:spacing w:val="-2"/>
                <w:sz w:val="18"/>
                <w:szCs w:val="18"/>
              </w:rPr>
              <w:t>33</w:t>
            </w:r>
            <w:r>
              <w:rPr>
                <w:spacing w:val="-2"/>
                <w:sz w:val="18"/>
                <w:szCs w:val="18"/>
              </w:rPr>
              <w:t>.</w:t>
            </w:r>
            <w:r>
              <w:rPr>
                <w:rFonts w:ascii="Times New Roman" w:hAnsi="Times New Roman"/>
                <w:spacing w:val="-2"/>
                <w:sz w:val="18"/>
                <w:szCs w:val="18"/>
              </w:rPr>
              <w:t>70</w:t>
            </w:r>
          </w:p>
        </w:tc>
        <w:tc>
          <w:tcPr>
            <w:tcW w:w="1619" w:type="dxa"/>
            <w:vAlign w:val="top"/>
          </w:tcPr>
          <w:p w14:paraId="7640FDFA">
            <w:pPr>
              <w:pStyle w:val="6"/>
              <w:spacing w:before="105" w:line="235" w:lineRule="auto"/>
              <w:ind w:right="22"/>
              <w:jc w:val="right"/>
              <w:rPr>
                <w:sz w:val="18"/>
                <w:szCs w:val="18"/>
              </w:rPr>
            </w:pPr>
            <w:r>
              <w:rPr>
                <w:rFonts w:ascii="Times New Roman" w:hAnsi="Times New Roman"/>
                <w:spacing w:val="-2"/>
                <w:sz w:val="18"/>
                <w:szCs w:val="18"/>
              </w:rPr>
              <w:t>33</w:t>
            </w:r>
            <w:r>
              <w:rPr>
                <w:spacing w:val="-2"/>
                <w:sz w:val="18"/>
                <w:szCs w:val="18"/>
              </w:rPr>
              <w:t>.</w:t>
            </w:r>
            <w:r>
              <w:rPr>
                <w:rFonts w:ascii="Times New Roman" w:hAnsi="Times New Roman"/>
                <w:spacing w:val="-2"/>
                <w:sz w:val="18"/>
                <w:szCs w:val="18"/>
              </w:rPr>
              <w:t>70</w:t>
            </w:r>
          </w:p>
        </w:tc>
        <w:tc>
          <w:tcPr>
            <w:tcW w:w="1629" w:type="dxa"/>
            <w:vAlign w:val="top"/>
          </w:tcPr>
          <w:p w14:paraId="19B2AB05">
            <w:pPr>
              <w:pStyle w:val="6"/>
              <w:spacing w:before="105" w:line="235" w:lineRule="auto"/>
              <w:ind w:right="19"/>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49574D7E">
            <w:pPr>
              <w:pStyle w:val="6"/>
              <w:spacing w:before="105" w:line="235" w:lineRule="auto"/>
              <w:ind w:right="18"/>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629" w:type="dxa"/>
            <w:vAlign w:val="top"/>
          </w:tcPr>
          <w:p w14:paraId="3BE2E729">
            <w:pPr>
              <w:pStyle w:val="6"/>
              <w:spacing w:before="105" w:line="235"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674" w:type="dxa"/>
            <w:vAlign w:val="top"/>
          </w:tcPr>
          <w:p w14:paraId="620FF956">
            <w:pPr>
              <w:pStyle w:val="6"/>
              <w:spacing w:before="105" w:line="235" w:lineRule="auto"/>
              <w:ind w:right="11"/>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bl>
    <w:p w14:paraId="39F892C3">
      <w:pPr>
        <w:rPr>
          <w:rFonts w:ascii="Arial"/>
          <w:sz w:val="21"/>
        </w:rPr>
      </w:pPr>
    </w:p>
    <w:p w14:paraId="47A781FF">
      <w:pPr>
        <w:rPr>
          <w:rFonts w:ascii="Arial" w:hAnsi="Arial" w:eastAsia="Arial" w:cs="Arial"/>
          <w:sz w:val="21"/>
          <w:szCs w:val="21"/>
        </w:rPr>
        <w:sectPr>
          <w:pgSz w:w="16880" w:h="11880"/>
          <w:pgMar w:top="1009" w:right="1515" w:bottom="0" w:left="1374" w:header="0" w:footer="0" w:gutter="0"/>
          <w:cols w:space="720" w:num="1"/>
        </w:sectPr>
      </w:pPr>
    </w:p>
    <w:p w14:paraId="724437D8">
      <w:pPr>
        <w:spacing w:before="7"/>
      </w:pPr>
    </w:p>
    <w:p w14:paraId="1179A264">
      <w:pPr>
        <w:spacing w:before="7"/>
      </w:pPr>
    </w:p>
    <w:p w14:paraId="5E9A8ECC">
      <w:pPr>
        <w:spacing w:before="7"/>
      </w:pPr>
    </w:p>
    <w:tbl>
      <w:tblPr>
        <w:tblStyle w:val="5"/>
        <w:tblW w:w="13999"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3137"/>
        <w:gridCol w:w="1629"/>
        <w:gridCol w:w="1629"/>
        <w:gridCol w:w="1619"/>
        <w:gridCol w:w="1639"/>
        <w:gridCol w:w="1619"/>
        <w:gridCol w:w="1673"/>
      </w:tblGrid>
      <w:tr w14:paraId="4CF57B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54" w:type="dxa"/>
            <w:vAlign w:val="top"/>
          </w:tcPr>
          <w:p w14:paraId="256FA6E9">
            <w:pPr>
              <w:pStyle w:val="6"/>
              <w:spacing w:before="102" w:line="231" w:lineRule="auto"/>
              <w:ind w:left="24"/>
              <w:rPr>
                <w:sz w:val="19"/>
                <w:szCs w:val="19"/>
              </w:rPr>
            </w:pPr>
            <w:r>
              <w:rPr>
                <w:rFonts w:ascii="Times New Roman" w:hAnsi="Times New Roman"/>
                <w:spacing w:val="-2"/>
                <w:sz w:val="19"/>
                <w:szCs w:val="19"/>
              </w:rPr>
              <w:t>22102</w:t>
            </w:r>
          </w:p>
        </w:tc>
        <w:tc>
          <w:tcPr>
            <w:tcW w:w="3137" w:type="dxa"/>
            <w:vAlign w:val="top"/>
          </w:tcPr>
          <w:p w14:paraId="62CAE0A7">
            <w:pPr>
              <w:pStyle w:val="6"/>
              <w:spacing w:before="82" w:line="219" w:lineRule="auto"/>
              <w:ind w:left="10"/>
              <w:rPr>
                <w:sz w:val="19"/>
                <w:szCs w:val="19"/>
              </w:rPr>
            </w:pPr>
            <w:r>
              <w:rPr>
                <w:spacing w:val="3"/>
                <w:sz w:val="19"/>
                <w:szCs w:val="19"/>
              </w:rPr>
              <w:t>住房改革支出</w:t>
            </w:r>
          </w:p>
        </w:tc>
        <w:tc>
          <w:tcPr>
            <w:tcW w:w="1629" w:type="dxa"/>
            <w:vAlign w:val="top"/>
          </w:tcPr>
          <w:p w14:paraId="33BC2DF5">
            <w:pPr>
              <w:pStyle w:val="6"/>
              <w:spacing w:before="102" w:line="231" w:lineRule="auto"/>
              <w:ind w:left="1073"/>
              <w:rPr>
                <w:sz w:val="19"/>
                <w:szCs w:val="19"/>
              </w:rPr>
            </w:pPr>
            <w:r>
              <w:rPr>
                <w:rFonts w:ascii="Times New Roman" w:hAnsi="Times New Roman"/>
                <w:spacing w:val="-2"/>
                <w:sz w:val="19"/>
                <w:szCs w:val="19"/>
              </w:rPr>
              <w:t>33</w:t>
            </w:r>
            <w:r>
              <w:rPr>
                <w:spacing w:val="-2"/>
                <w:sz w:val="19"/>
                <w:szCs w:val="19"/>
              </w:rPr>
              <w:t>.</w:t>
            </w:r>
            <w:r>
              <w:rPr>
                <w:rFonts w:ascii="Times New Roman" w:hAnsi="Times New Roman"/>
                <w:spacing w:val="-2"/>
                <w:sz w:val="19"/>
                <w:szCs w:val="19"/>
              </w:rPr>
              <w:t>70</w:t>
            </w:r>
          </w:p>
        </w:tc>
        <w:tc>
          <w:tcPr>
            <w:tcW w:w="1629" w:type="dxa"/>
            <w:vAlign w:val="top"/>
          </w:tcPr>
          <w:p w14:paraId="4A036A25">
            <w:pPr>
              <w:pStyle w:val="6"/>
              <w:spacing w:before="102" w:line="231" w:lineRule="auto"/>
              <w:ind w:right="7"/>
              <w:jc w:val="right"/>
              <w:rPr>
                <w:sz w:val="19"/>
                <w:szCs w:val="19"/>
              </w:rPr>
            </w:pPr>
            <w:r>
              <w:rPr>
                <w:rFonts w:ascii="Times New Roman" w:hAnsi="Times New Roman"/>
                <w:spacing w:val="-2"/>
                <w:sz w:val="19"/>
                <w:szCs w:val="19"/>
              </w:rPr>
              <w:t>33</w:t>
            </w:r>
            <w:r>
              <w:rPr>
                <w:spacing w:val="-2"/>
                <w:sz w:val="19"/>
                <w:szCs w:val="19"/>
              </w:rPr>
              <w:t>.</w:t>
            </w:r>
            <w:r>
              <w:rPr>
                <w:rFonts w:ascii="Times New Roman" w:hAnsi="Times New Roman"/>
                <w:spacing w:val="-2"/>
                <w:sz w:val="19"/>
                <w:szCs w:val="19"/>
              </w:rPr>
              <w:t>70</w:t>
            </w:r>
          </w:p>
        </w:tc>
        <w:tc>
          <w:tcPr>
            <w:tcW w:w="1619" w:type="dxa"/>
            <w:vAlign w:val="top"/>
          </w:tcPr>
          <w:p w14:paraId="562D906E">
            <w:pPr>
              <w:pStyle w:val="6"/>
              <w:spacing w:before="102" w:line="231" w:lineRule="auto"/>
              <w:ind w:right="9"/>
              <w:jc w:val="right"/>
              <w:rPr>
                <w:sz w:val="19"/>
                <w:szCs w:val="19"/>
              </w:rPr>
            </w:pPr>
            <w:r>
              <w:rPr>
                <w:rFonts w:ascii="Times New Roman" w:hAnsi="Times New Roman"/>
                <w:spacing w:val="-2"/>
                <w:sz w:val="19"/>
                <w:szCs w:val="19"/>
              </w:rPr>
              <w:t>0</w:t>
            </w:r>
            <w:r>
              <w:rPr>
                <w:spacing w:val="-2"/>
                <w:sz w:val="19"/>
                <w:szCs w:val="19"/>
              </w:rPr>
              <w:t>.</w:t>
            </w:r>
            <w:r>
              <w:rPr>
                <w:rFonts w:ascii="Times New Roman" w:hAnsi="Times New Roman"/>
                <w:spacing w:val="-2"/>
                <w:sz w:val="19"/>
                <w:szCs w:val="19"/>
              </w:rPr>
              <w:t>00</w:t>
            </w:r>
          </w:p>
        </w:tc>
        <w:tc>
          <w:tcPr>
            <w:tcW w:w="1639" w:type="dxa"/>
            <w:vAlign w:val="top"/>
          </w:tcPr>
          <w:p w14:paraId="64341F06">
            <w:pPr>
              <w:pStyle w:val="6"/>
              <w:spacing w:before="102" w:line="231" w:lineRule="auto"/>
              <w:ind w:left="1176"/>
              <w:rPr>
                <w:sz w:val="19"/>
                <w:szCs w:val="19"/>
              </w:rPr>
            </w:pPr>
            <w:r>
              <w:rPr>
                <w:rFonts w:ascii="Times New Roman" w:hAnsi="Times New Roman"/>
                <w:spacing w:val="-2"/>
                <w:sz w:val="19"/>
                <w:szCs w:val="19"/>
              </w:rPr>
              <w:t>0</w:t>
            </w:r>
            <w:r>
              <w:rPr>
                <w:spacing w:val="-2"/>
                <w:sz w:val="19"/>
                <w:szCs w:val="19"/>
              </w:rPr>
              <w:t>.</w:t>
            </w:r>
            <w:r>
              <w:rPr>
                <w:rFonts w:ascii="Times New Roman" w:hAnsi="Times New Roman"/>
                <w:spacing w:val="-2"/>
                <w:sz w:val="19"/>
                <w:szCs w:val="19"/>
              </w:rPr>
              <w:t>00</w:t>
            </w:r>
          </w:p>
        </w:tc>
        <w:tc>
          <w:tcPr>
            <w:tcW w:w="1619" w:type="dxa"/>
            <w:vAlign w:val="top"/>
          </w:tcPr>
          <w:p w14:paraId="51C9589D">
            <w:pPr>
              <w:pStyle w:val="6"/>
              <w:spacing w:before="102" w:line="231" w:lineRule="auto"/>
              <w:jc w:val="right"/>
              <w:rPr>
                <w:sz w:val="19"/>
                <w:szCs w:val="19"/>
              </w:rPr>
            </w:pPr>
            <w:r>
              <w:rPr>
                <w:rFonts w:ascii="Times New Roman" w:hAnsi="Times New Roman"/>
                <w:spacing w:val="-3"/>
                <w:sz w:val="19"/>
                <w:szCs w:val="19"/>
              </w:rPr>
              <w:t>0</w:t>
            </w:r>
            <w:r>
              <w:rPr>
                <w:spacing w:val="-3"/>
                <w:sz w:val="19"/>
                <w:szCs w:val="19"/>
              </w:rPr>
              <w:t>.</w:t>
            </w:r>
            <w:r>
              <w:rPr>
                <w:rFonts w:ascii="Times New Roman" w:hAnsi="Times New Roman"/>
                <w:spacing w:val="-3"/>
                <w:sz w:val="19"/>
                <w:szCs w:val="19"/>
              </w:rPr>
              <w:t>00</w:t>
            </w:r>
          </w:p>
        </w:tc>
        <w:tc>
          <w:tcPr>
            <w:tcW w:w="1673" w:type="dxa"/>
            <w:vAlign w:val="top"/>
          </w:tcPr>
          <w:p w14:paraId="4EF443B1">
            <w:pPr>
              <w:pStyle w:val="6"/>
              <w:spacing w:before="102" w:line="231" w:lineRule="auto"/>
              <w:ind w:right="10"/>
              <w:jc w:val="right"/>
              <w:rPr>
                <w:sz w:val="19"/>
                <w:szCs w:val="19"/>
              </w:rPr>
            </w:pPr>
            <w:r>
              <w:rPr>
                <w:rFonts w:ascii="Times New Roman" w:hAnsi="Times New Roman"/>
                <w:spacing w:val="-2"/>
                <w:sz w:val="19"/>
                <w:szCs w:val="19"/>
              </w:rPr>
              <w:t>0</w:t>
            </w:r>
            <w:r>
              <w:rPr>
                <w:spacing w:val="-2"/>
                <w:sz w:val="19"/>
                <w:szCs w:val="19"/>
              </w:rPr>
              <w:t>.</w:t>
            </w:r>
            <w:r>
              <w:rPr>
                <w:rFonts w:ascii="Times New Roman" w:hAnsi="Times New Roman"/>
                <w:spacing w:val="-2"/>
                <w:sz w:val="19"/>
                <w:szCs w:val="19"/>
              </w:rPr>
              <w:t>00</w:t>
            </w:r>
          </w:p>
        </w:tc>
      </w:tr>
      <w:tr w14:paraId="044F68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54" w:type="dxa"/>
            <w:vAlign w:val="top"/>
          </w:tcPr>
          <w:p w14:paraId="6E175363">
            <w:pPr>
              <w:pStyle w:val="6"/>
              <w:spacing w:before="102" w:line="231" w:lineRule="auto"/>
              <w:ind w:left="24"/>
              <w:rPr>
                <w:sz w:val="19"/>
                <w:szCs w:val="19"/>
              </w:rPr>
            </w:pPr>
            <w:r>
              <w:rPr>
                <w:rFonts w:ascii="Times New Roman" w:hAnsi="Times New Roman"/>
                <w:spacing w:val="-2"/>
                <w:sz w:val="19"/>
                <w:szCs w:val="19"/>
              </w:rPr>
              <w:t>2210201</w:t>
            </w:r>
          </w:p>
        </w:tc>
        <w:tc>
          <w:tcPr>
            <w:tcW w:w="3137" w:type="dxa"/>
            <w:vAlign w:val="top"/>
          </w:tcPr>
          <w:p w14:paraId="7BF97E84">
            <w:pPr>
              <w:pStyle w:val="6"/>
              <w:spacing w:before="83" w:line="220" w:lineRule="auto"/>
              <w:ind w:left="10"/>
              <w:rPr>
                <w:sz w:val="19"/>
                <w:szCs w:val="19"/>
              </w:rPr>
            </w:pPr>
            <w:r>
              <w:rPr>
                <w:spacing w:val="-2"/>
                <w:sz w:val="19"/>
                <w:szCs w:val="19"/>
              </w:rPr>
              <w:t>住房公积金</w:t>
            </w:r>
          </w:p>
        </w:tc>
        <w:tc>
          <w:tcPr>
            <w:tcW w:w="1629" w:type="dxa"/>
            <w:vAlign w:val="top"/>
          </w:tcPr>
          <w:p w14:paraId="47679D6C">
            <w:pPr>
              <w:pStyle w:val="6"/>
              <w:spacing w:before="102" w:line="231" w:lineRule="auto"/>
              <w:ind w:left="1073"/>
              <w:rPr>
                <w:sz w:val="19"/>
                <w:szCs w:val="19"/>
              </w:rPr>
            </w:pPr>
            <w:r>
              <w:rPr>
                <w:rFonts w:ascii="Times New Roman" w:hAnsi="Times New Roman"/>
                <w:spacing w:val="-2"/>
                <w:sz w:val="19"/>
                <w:szCs w:val="19"/>
              </w:rPr>
              <w:t>33</w:t>
            </w:r>
            <w:r>
              <w:rPr>
                <w:spacing w:val="-2"/>
                <w:sz w:val="19"/>
                <w:szCs w:val="19"/>
              </w:rPr>
              <w:t>.</w:t>
            </w:r>
            <w:r>
              <w:rPr>
                <w:rFonts w:ascii="Times New Roman" w:hAnsi="Times New Roman"/>
                <w:spacing w:val="-2"/>
                <w:sz w:val="19"/>
                <w:szCs w:val="19"/>
              </w:rPr>
              <w:t>70</w:t>
            </w:r>
          </w:p>
        </w:tc>
        <w:tc>
          <w:tcPr>
            <w:tcW w:w="1629" w:type="dxa"/>
            <w:vAlign w:val="top"/>
          </w:tcPr>
          <w:p w14:paraId="7F0FCFE2">
            <w:pPr>
              <w:pStyle w:val="6"/>
              <w:spacing w:before="102" w:line="231" w:lineRule="auto"/>
              <w:ind w:right="7"/>
              <w:jc w:val="right"/>
              <w:rPr>
                <w:sz w:val="19"/>
                <w:szCs w:val="19"/>
              </w:rPr>
            </w:pPr>
            <w:r>
              <w:rPr>
                <w:rFonts w:ascii="Times New Roman" w:hAnsi="Times New Roman"/>
                <w:spacing w:val="-2"/>
                <w:sz w:val="19"/>
                <w:szCs w:val="19"/>
              </w:rPr>
              <w:t>33</w:t>
            </w:r>
            <w:r>
              <w:rPr>
                <w:spacing w:val="-2"/>
                <w:sz w:val="19"/>
                <w:szCs w:val="19"/>
              </w:rPr>
              <w:t>.</w:t>
            </w:r>
            <w:r>
              <w:rPr>
                <w:rFonts w:ascii="Times New Roman" w:hAnsi="Times New Roman"/>
                <w:spacing w:val="-2"/>
                <w:sz w:val="19"/>
                <w:szCs w:val="19"/>
              </w:rPr>
              <w:t>70</w:t>
            </w:r>
          </w:p>
        </w:tc>
        <w:tc>
          <w:tcPr>
            <w:tcW w:w="1619" w:type="dxa"/>
            <w:vAlign w:val="top"/>
          </w:tcPr>
          <w:p w14:paraId="3A3C4D63">
            <w:pPr>
              <w:pStyle w:val="6"/>
              <w:spacing w:before="102" w:line="231" w:lineRule="auto"/>
              <w:ind w:right="9"/>
              <w:jc w:val="right"/>
              <w:rPr>
                <w:sz w:val="19"/>
                <w:szCs w:val="19"/>
              </w:rPr>
            </w:pPr>
            <w:r>
              <w:rPr>
                <w:rFonts w:ascii="Times New Roman" w:hAnsi="Times New Roman"/>
                <w:spacing w:val="-2"/>
                <w:sz w:val="19"/>
                <w:szCs w:val="19"/>
              </w:rPr>
              <w:t>0</w:t>
            </w:r>
            <w:r>
              <w:rPr>
                <w:spacing w:val="-2"/>
                <w:sz w:val="19"/>
                <w:szCs w:val="19"/>
              </w:rPr>
              <w:t>.</w:t>
            </w:r>
            <w:r>
              <w:rPr>
                <w:rFonts w:ascii="Times New Roman" w:hAnsi="Times New Roman"/>
                <w:spacing w:val="-2"/>
                <w:sz w:val="19"/>
                <w:szCs w:val="19"/>
              </w:rPr>
              <w:t>00</w:t>
            </w:r>
          </w:p>
        </w:tc>
        <w:tc>
          <w:tcPr>
            <w:tcW w:w="1639" w:type="dxa"/>
            <w:vAlign w:val="top"/>
          </w:tcPr>
          <w:p w14:paraId="3AC9D4A1">
            <w:pPr>
              <w:pStyle w:val="6"/>
              <w:spacing w:before="102" w:line="231" w:lineRule="auto"/>
              <w:ind w:left="1176"/>
              <w:rPr>
                <w:sz w:val="19"/>
                <w:szCs w:val="19"/>
              </w:rPr>
            </w:pPr>
            <w:r>
              <w:rPr>
                <w:rFonts w:ascii="Times New Roman" w:hAnsi="Times New Roman"/>
                <w:spacing w:val="-2"/>
                <w:sz w:val="19"/>
                <w:szCs w:val="19"/>
              </w:rPr>
              <w:t>0</w:t>
            </w:r>
            <w:r>
              <w:rPr>
                <w:spacing w:val="-2"/>
                <w:sz w:val="19"/>
                <w:szCs w:val="19"/>
              </w:rPr>
              <w:t>.</w:t>
            </w:r>
            <w:r>
              <w:rPr>
                <w:rFonts w:ascii="Times New Roman" w:hAnsi="Times New Roman"/>
                <w:spacing w:val="-2"/>
                <w:sz w:val="19"/>
                <w:szCs w:val="19"/>
              </w:rPr>
              <w:t>00</w:t>
            </w:r>
          </w:p>
        </w:tc>
        <w:tc>
          <w:tcPr>
            <w:tcW w:w="1619" w:type="dxa"/>
            <w:vAlign w:val="top"/>
          </w:tcPr>
          <w:p w14:paraId="25E9B551">
            <w:pPr>
              <w:pStyle w:val="6"/>
              <w:spacing w:before="102" w:line="231" w:lineRule="auto"/>
              <w:jc w:val="right"/>
              <w:rPr>
                <w:sz w:val="19"/>
                <w:szCs w:val="19"/>
              </w:rPr>
            </w:pPr>
            <w:r>
              <w:rPr>
                <w:rFonts w:ascii="Times New Roman" w:hAnsi="Times New Roman"/>
                <w:spacing w:val="-3"/>
                <w:sz w:val="19"/>
                <w:szCs w:val="19"/>
              </w:rPr>
              <w:t>0</w:t>
            </w:r>
            <w:r>
              <w:rPr>
                <w:spacing w:val="-3"/>
                <w:sz w:val="19"/>
                <w:szCs w:val="19"/>
              </w:rPr>
              <w:t>.</w:t>
            </w:r>
            <w:r>
              <w:rPr>
                <w:rFonts w:ascii="Times New Roman" w:hAnsi="Times New Roman"/>
                <w:spacing w:val="-3"/>
                <w:sz w:val="19"/>
                <w:szCs w:val="19"/>
              </w:rPr>
              <w:t>00</w:t>
            </w:r>
          </w:p>
        </w:tc>
        <w:tc>
          <w:tcPr>
            <w:tcW w:w="1673" w:type="dxa"/>
            <w:vAlign w:val="top"/>
          </w:tcPr>
          <w:p w14:paraId="192D4CB8">
            <w:pPr>
              <w:pStyle w:val="6"/>
              <w:spacing w:before="102" w:line="231" w:lineRule="auto"/>
              <w:ind w:right="10"/>
              <w:jc w:val="right"/>
              <w:rPr>
                <w:sz w:val="19"/>
                <w:szCs w:val="19"/>
              </w:rPr>
            </w:pPr>
            <w:r>
              <w:rPr>
                <w:rFonts w:ascii="Times New Roman" w:hAnsi="Times New Roman"/>
                <w:spacing w:val="-2"/>
                <w:sz w:val="19"/>
                <w:szCs w:val="19"/>
              </w:rPr>
              <w:t>0</w:t>
            </w:r>
            <w:r>
              <w:rPr>
                <w:spacing w:val="-2"/>
                <w:sz w:val="19"/>
                <w:szCs w:val="19"/>
              </w:rPr>
              <w:t>.</w:t>
            </w:r>
            <w:r>
              <w:rPr>
                <w:rFonts w:ascii="Times New Roman" w:hAnsi="Times New Roman"/>
                <w:spacing w:val="-2"/>
                <w:sz w:val="19"/>
                <w:szCs w:val="19"/>
              </w:rPr>
              <w:t>00</w:t>
            </w:r>
          </w:p>
        </w:tc>
      </w:tr>
    </w:tbl>
    <w:p w14:paraId="3756B1E4">
      <w:pPr>
        <w:spacing w:before="52" w:line="219" w:lineRule="auto"/>
        <w:rPr>
          <w:rFonts w:ascii="宋体" w:hAnsi="宋体" w:eastAsia="宋体" w:cs="宋体"/>
          <w:sz w:val="21"/>
          <w:szCs w:val="21"/>
        </w:rPr>
      </w:pPr>
      <w:r>
        <w:rPr>
          <w:rFonts w:ascii="宋体" w:hAnsi="宋体" w:eastAsia="宋体" w:cs="宋体"/>
          <w:spacing w:val="-1"/>
          <w:sz w:val="21"/>
          <w:szCs w:val="21"/>
        </w:rPr>
        <w:t>注：本表反映单位本年度各项支出情况。</w:t>
      </w:r>
    </w:p>
    <w:p w14:paraId="556ABBFB">
      <w:pPr>
        <w:spacing w:line="219" w:lineRule="auto"/>
        <w:rPr>
          <w:rFonts w:ascii="宋体" w:hAnsi="宋体" w:eastAsia="宋体" w:cs="宋体"/>
          <w:sz w:val="21"/>
          <w:szCs w:val="21"/>
        </w:rPr>
        <w:sectPr>
          <w:pgSz w:w="16830" w:h="11870"/>
          <w:pgMar w:top="1008" w:right="1445" w:bottom="0" w:left="1369" w:header="0" w:footer="0" w:gutter="0"/>
          <w:cols w:space="720" w:num="1"/>
        </w:sectPr>
      </w:pPr>
    </w:p>
    <w:p w14:paraId="7AB34036">
      <w:pPr>
        <w:spacing w:line="355" w:lineRule="auto"/>
        <w:rPr>
          <w:rFonts w:ascii="Arial"/>
          <w:sz w:val="21"/>
        </w:rPr>
      </w:pPr>
    </w:p>
    <w:p w14:paraId="1407016C">
      <w:pPr>
        <w:spacing w:line="355" w:lineRule="auto"/>
        <w:rPr>
          <w:rFonts w:ascii="Arial"/>
          <w:sz w:val="21"/>
        </w:rPr>
      </w:pPr>
    </w:p>
    <w:p w14:paraId="76186AA6">
      <w:pPr>
        <w:spacing w:before="65" w:line="219" w:lineRule="auto"/>
        <w:ind w:left="5725"/>
        <w:rPr>
          <w:rFonts w:ascii="宋体" w:hAnsi="宋体" w:eastAsia="宋体" w:cs="宋体"/>
          <w:sz w:val="20"/>
          <w:szCs w:val="20"/>
        </w:rPr>
      </w:pPr>
      <w:r>
        <w:rPr>
          <w:rFonts w:ascii="宋体" w:hAnsi="宋体" w:eastAsia="宋体" w:cs="宋体"/>
          <w:spacing w:val="11"/>
          <w:sz w:val="20"/>
          <w:szCs w:val="20"/>
        </w:rPr>
        <w:t>财政拨款收入支出决算总表</w:t>
      </w:r>
    </w:p>
    <w:p w14:paraId="18CDF40F">
      <w:pPr>
        <w:spacing w:line="474" w:lineRule="auto"/>
        <w:rPr>
          <w:rFonts w:ascii="Arial"/>
          <w:sz w:val="21"/>
        </w:rPr>
      </w:pPr>
    </w:p>
    <w:p w14:paraId="77308E68">
      <w:pPr>
        <w:spacing w:before="65" w:line="222" w:lineRule="auto"/>
        <w:ind w:left="75"/>
        <w:rPr>
          <w:rFonts w:ascii="宋体" w:hAnsi="宋体" w:eastAsia="宋体" w:cs="宋体"/>
          <w:sz w:val="20"/>
          <w:szCs w:val="20"/>
        </w:rPr>
      </w:pPr>
      <w:r>
        <w:rPr>
          <w:rFonts w:ascii="宋体" w:hAnsi="宋体" w:eastAsia="宋体" w:cs="宋体"/>
          <w:spacing w:val="4"/>
          <w:sz w:val="20"/>
          <w:szCs w:val="20"/>
        </w:rPr>
        <w:t xml:space="preserve">单位：上海市临港新片区城市建设交通运输事务中心(上海市临港      </w:t>
      </w:r>
      <w:r>
        <w:rPr>
          <w:rFonts w:ascii="Times New Roman" w:hAnsi="Times New Roman" w:eastAsia="宋体" w:cs="宋体"/>
          <w:spacing w:val="4"/>
          <w:position w:val="1"/>
          <w:sz w:val="20"/>
          <w:szCs w:val="20"/>
        </w:rPr>
        <w:t>2024</w:t>
      </w:r>
      <w:r>
        <w:rPr>
          <w:rFonts w:ascii="宋体" w:hAnsi="宋体" w:eastAsia="宋体" w:cs="宋体"/>
          <w:spacing w:val="4"/>
          <w:position w:val="1"/>
          <w:sz w:val="20"/>
          <w:szCs w:val="20"/>
        </w:rPr>
        <w:t xml:space="preserve">年度                                          </w:t>
      </w:r>
      <w:r>
        <w:rPr>
          <w:rFonts w:ascii="宋体" w:hAnsi="宋体" w:eastAsia="宋体" w:cs="宋体"/>
          <w:spacing w:val="3"/>
          <w:position w:val="1"/>
          <w:sz w:val="20"/>
          <w:szCs w:val="20"/>
        </w:rPr>
        <w:t xml:space="preserve">        </w:t>
      </w:r>
      <w:r>
        <w:rPr>
          <w:rFonts w:ascii="宋体" w:hAnsi="宋体" w:eastAsia="宋体" w:cs="宋体"/>
          <w:spacing w:val="3"/>
          <w:position w:val="3"/>
          <w:sz w:val="20"/>
          <w:szCs w:val="20"/>
        </w:rPr>
        <w:t>金额单位：万元</w:t>
      </w:r>
    </w:p>
    <w:p w14:paraId="2B65C202">
      <w:pPr>
        <w:spacing w:line="208" w:lineRule="auto"/>
        <w:ind w:left="84"/>
        <w:rPr>
          <w:rFonts w:ascii="宋体" w:hAnsi="宋体" w:eastAsia="宋体" w:cs="宋体"/>
          <w:sz w:val="21"/>
          <w:szCs w:val="21"/>
        </w:rPr>
      </w:pPr>
      <w:r>
        <w:rPr>
          <w:rFonts w:ascii="宋体" w:hAnsi="宋体" w:eastAsia="宋体" w:cs="宋体"/>
          <w:spacing w:val="3"/>
          <w:sz w:val="21"/>
          <w:szCs w:val="21"/>
        </w:rPr>
        <w:t>新片区住房保障事务中心)</w:t>
      </w:r>
    </w:p>
    <w:tbl>
      <w:tblPr>
        <w:tblStyle w:val="5"/>
        <w:tblW w:w="1397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33"/>
        <w:gridCol w:w="1539"/>
        <w:gridCol w:w="2918"/>
        <w:gridCol w:w="1539"/>
        <w:gridCol w:w="1768"/>
        <w:gridCol w:w="1778"/>
        <w:gridCol w:w="1804"/>
      </w:tblGrid>
      <w:tr w14:paraId="40ED0C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4172" w:type="dxa"/>
            <w:gridSpan w:val="2"/>
            <w:vAlign w:val="top"/>
          </w:tcPr>
          <w:p w14:paraId="54AEAF70">
            <w:pPr>
              <w:pStyle w:val="6"/>
              <w:spacing w:before="82" w:line="219" w:lineRule="auto"/>
              <w:ind w:left="1655"/>
              <w:rPr>
                <w:sz w:val="18"/>
                <w:szCs w:val="18"/>
              </w:rPr>
            </w:pPr>
            <w:r>
              <w:rPr>
                <w:spacing w:val="1"/>
                <w:sz w:val="18"/>
                <w:szCs w:val="18"/>
              </w:rPr>
              <w:t>收入决算数</w:t>
            </w:r>
          </w:p>
        </w:tc>
        <w:tc>
          <w:tcPr>
            <w:tcW w:w="9807" w:type="dxa"/>
            <w:gridSpan w:val="5"/>
            <w:vAlign w:val="top"/>
          </w:tcPr>
          <w:p w14:paraId="3221C54F">
            <w:pPr>
              <w:pStyle w:val="6"/>
              <w:spacing w:before="82" w:line="219" w:lineRule="auto"/>
              <w:ind w:left="4502"/>
              <w:rPr>
                <w:sz w:val="18"/>
                <w:szCs w:val="18"/>
              </w:rPr>
            </w:pPr>
            <w:r>
              <w:rPr>
                <w:spacing w:val="-2"/>
                <w:sz w:val="18"/>
                <w:szCs w:val="18"/>
              </w:rPr>
              <w:t>支出决算数</w:t>
            </w:r>
          </w:p>
        </w:tc>
      </w:tr>
      <w:tr w14:paraId="6C8615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2633" w:type="dxa"/>
            <w:vAlign w:val="top"/>
          </w:tcPr>
          <w:p w14:paraId="45ECAB4B">
            <w:pPr>
              <w:pStyle w:val="6"/>
              <w:spacing w:before="268" w:line="220" w:lineRule="auto"/>
              <w:ind w:left="1145"/>
              <w:rPr>
                <w:sz w:val="18"/>
                <w:szCs w:val="18"/>
              </w:rPr>
            </w:pPr>
            <w:r>
              <w:rPr>
                <w:spacing w:val="-5"/>
                <w:sz w:val="18"/>
                <w:szCs w:val="18"/>
              </w:rPr>
              <w:t>项 目</w:t>
            </w:r>
          </w:p>
        </w:tc>
        <w:tc>
          <w:tcPr>
            <w:tcW w:w="1539" w:type="dxa"/>
            <w:vAlign w:val="top"/>
          </w:tcPr>
          <w:p w14:paraId="2F23E774">
            <w:pPr>
              <w:pStyle w:val="6"/>
              <w:spacing w:before="268" w:line="219" w:lineRule="auto"/>
              <w:ind w:left="522"/>
              <w:rPr>
                <w:sz w:val="18"/>
                <w:szCs w:val="18"/>
              </w:rPr>
            </w:pPr>
            <w:r>
              <w:rPr>
                <w:spacing w:val="2"/>
                <w:sz w:val="18"/>
                <w:szCs w:val="18"/>
              </w:rPr>
              <w:t>决算数</w:t>
            </w:r>
          </w:p>
        </w:tc>
        <w:tc>
          <w:tcPr>
            <w:tcW w:w="2918" w:type="dxa"/>
            <w:vAlign w:val="top"/>
          </w:tcPr>
          <w:p w14:paraId="2F2B4747">
            <w:pPr>
              <w:pStyle w:val="6"/>
              <w:spacing w:before="268" w:line="220" w:lineRule="auto"/>
              <w:ind w:left="1313"/>
              <w:rPr>
                <w:sz w:val="18"/>
                <w:szCs w:val="18"/>
              </w:rPr>
            </w:pPr>
            <w:r>
              <w:rPr>
                <w:spacing w:val="-5"/>
                <w:sz w:val="18"/>
                <w:szCs w:val="18"/>
              </w:rPr>
              <w:t>项 目</w:t>
            </w:r>
          </w:p>
        </w:tc>
        <w:tc>
          <w:tcPr>
            <w:tcW w:w="1539" w:type="dxa"/>
            <w:vAlign w:val="top"/>
          </w:tcPr>
          <w:p w14:paraId="2F99FD8B">
            <w:pPr>
              <w:pStyle w:val="6"/>
              <w:spacing w:before="269" w:line="221" w:lineRule="auto"/>
              <w:ind w:left="615"/>
              <w:rPr>
                <w:sz w:val="18"/>
                <w:szCs w:val="18"/>
              </w:rPr>
            </w:pPr>
            <w:r>
              <w:rPr>
                <w:spacing w:val="-2"/>
                <w:sz w:val="18"/>
                <w:szCs w:val="18"/>
              </w:rPr>
              <w:t>合计</w:t>
            </w:r>
          </w:p>
        </w:tc>
        <w:tc>
          <w:tcPr>
            <w:tcW w:w="1768" w:type="dxa"/>
            <w:vAlign w:val="top"/>
          </w:tcPr>
          <w:p w14:paraId="0E10F5C0">
            <w:pPr>
              <w:pStyle w:val="6"/>
              <w:spacing w:before="268" w:line="219" w:lineRule="auto"/>
              <w:jc w:val="right"/>
              <w:rPr>
                <w:sz w:val="18"/>
                <w:szCs w:val="18"/>
              </w:rPr>
            </w:pPr>
            <w:r>
              <w:rPr>
                <w:spacing w:val="-11"/>
                <w:sz w:val="18"/>
                <w:szCs w:val="18"/>
              </w:rPr>
              <w:t>一般</w:t>
            </w:r>
            <w:r>
              <w:rPr>
                <w:spacing w:val="-10"/>
                <w:sz w:val="18"/>
                <w:szCs w:val="18"/>
              </w:rPr>
              <w:t>公共预算财政拨</w:t>
            </w:r>
            <w:r>
              <w:rPr>
                <w:spacing w:val="-8"/>
                <w:sz w:val="18"/>
                <w:szCs w:val="18"/>
              </w:rPr>
              <w:t>款</w:t>
            </w:r>
          </w:p>
        </w:tc>
        <w:tc>
          <w:tcPr>
            <w:tcW w:w="1778" w:type="dxa"/>
            <w:vAlign w:val="top"/>
          </w:tcPr>
          <w:p w14:paraId="69A2A617">
            <w:pPr>
              <w:pStyle w:val="6"/>
              <w:spacing w:before="148" w:line="220" w:lineRule="auto"/>
              <w:ind w:left="784" w:hanging="766"/>
              <w:rPr>
                <w:sz w:val="18"/>
                <w:szCs w:val="18"/>
              </w:rPr>
            </w:pPr>
            <w:r>
              <w:rPr>
                <w:spacing w:val="-6"/>
                <w:sz w:val="18"/>
                <w:szCs w:val="18"/>
              </w:rPr>
              <w:t>政府性基金预算财政拨</w:t>
            </w:r>
            <w:r>
              <w:rPr>
                <w:spacing w:val="8"/>
                <w:sz w:val="18"/>
                <w:szCs w:val="18"/>
              </w:rPr>
              <w:t xml:space="preserve"> </w:t>
            </w:r>
            <w:r>
              <w:rPr>
                <w:sz w:val="18"/>
                <w:szCs w:val="18"/>
              </w:rPr>
              <w:t>款</w:t>
            </w:r>
          </w:p>
        </w:tc>
        <w:tc>
          <w:tcPr>
            <w:tcW w:w="1804" w:type="dxa"/>
            <w:vAlign w:val="top"/>
          </w:tcPr>
          <w:p w14:paraId="0AE4BD39">
            <w:pPr>
              <w:pStyle w:val="6"/>
              <w:spacing w:before="147" w:line="249" w:lineRule="auto"/>
              <w:ind w:left="739" w:hanging="719"/>
              <w:rPr>
                <w:sz w:val="18"/>
                <w:szCs w:val="18"/>
              </w:rPr>
            </w:pPr>
            <w:r>
              <w:rPr>
                <w:spacing w:val="-3"/>
                <w:sz w:val="18"/>
                <w:szCs w:val="18"/>
              </w:rPr>
              <w:t>国有资本经营预算财政</w:t>
            </w:r>
            <w:r>
              <w:rPr>
                <w:spacing w:val="2"/>
                <w:sz w:val="18"/>
                <w:szCs w:val="18"/>
              </w:rPr>
              <w:t xml:space="preserve"> </w:t>
            </w:r>
            <w:r>
              <w:rPr>
                <w:spacing w:val="-3"/>
                <w:sz w:val="18"/>
                <w:szCs w:val="18"/>
              </w:rPr>
              <w:t>拨款</w:t>
            </w:r>
          </w:p>
        </w:tc>
      </w:tr>
      <w:tr w14:paraId="15280F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2633" w:type="dxa"/>
            <w:vAlign w:val="top"/>
          </w:tcPr>
          <w:p w14:paraId="03D1E010">
            <w:pPr>
              <w:pStyle w:val="6"/>
              <w:spacing w:before="79" w:line="219" w:lineRule="auto"/>
              <w:ind w:left="45"/>
              <w:rPr>
                <w:sz w:val="18"/>
                <w:szCs w:val="18"/>
              </w:rPr>
            </w:pPr>
            <w:r>
              <w:rPr>
                <w:spacing w:val="-1"/>
                <w:sz w:val="18"/>
                <w:szCs w:val="18"/>
              </w:rPr>
              <w:t>一、一般公共预算财政拨款</w:t>
            </w:r>
          </w:p>
        </w:tc>
        <w:tc>
          <w:tcPr>
            <w:tcW w:w="1539" w:type="dxa"/>
            <w:vAlign w:val="top"/>
          </w:tcPr>
          <w:p w14:paraId="1257B617">
            <w:pPr>
              <w:pStyle w:val="6"/>
              <w:spacing w:before="96" w:line="238" w:lineRule="auto"/>
              <w:ind w:right="13"/>
              <w:jc w:val="right"/>
              <w:rPr>
                <w:sz w:val="18"/>
                <w:szCs w:val="18"/>
              </w:rPr>
            </w:pPr>
            <w:r>
              <w:rPr>
                <w:rFonts w:ascii="Times New Roman" w:hAnsi="Times New Roman"/>
                <w:spacing w:val="-2"/>
                <w:sz w:val="18"/>
                <w:szCs w:val="18"/>
              </w:rPr>
              <w:t>835</w:t>
            </w:r>
            <w:r>
              <w:rPr>
                <w:spacing w:val="-2"/>
                <w:sz w:val="18"/>
                <w:szCs w:val="18"/>
              </w:rPr>
              <w:t>.</w:t>
            </w:r>
            <w:r>
              <w:rPr>
                <w:rFonts w:ascii="Times New Roman" w:hAnsi="Times New Roman"/>
                <w:spacing w:val="-2"/>
                <w:sz w:val="18"/>
                <w:szCs w:val="18"/>
              </w:rPr>
              <w:t>58</w:t>
            </w:r>
          </w:p>
        </w:tc>
        <w:tc>
          <w:tcPr>
            <w:tcW w:w="2918" w:type="dxa"/>
            <w:vAlign w:val="top"/>
          </w:tcPr>
          <w:p w14:paraId="579AC679">
            <w:pPr>
              <w:pStyle w:val="6"/>
              <w:spacing w:before="79" w:line="219" w:lineRule="auto"/>
              <w:ind w:left="73"/>
              <w:rPr>
                <w:sz w:val="18"/>
                <w:szCs w:val="18"/>
              </w:rPr>
            </w:pPr>
            <w:r>
              <w:rPr>
                <w:spacing w:val="2"/>
                <w:sz w:val="18"/>
                <w:szCs w:val="18"/>
              </w:rPr>
              <w:t>一、一般公共服务支出</w:t>
            </w:r>
          </w:p>
        </w:tc>
        <w:tc>
          <w:tcPr>
            <w:tcW w:w="1539" w:type="dxa"/>
            <w:vAlign w:val="top"/>
          </w:tcPr>
          <w:p w14:paraId="5AD670F8">
            <w:pPr>
              <w:pStyle w:val="6"/>
              <w:spacing w:before="96" w:line="238" w:lineRule="auto"/>
              <w:ind w:left="1125"/>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68" w:type="dxa"/>
            <w:vAlign w:val="top"/>
          </w:tcPr>
          <w:p w14:paraId="7CA321C5">
            <w:pPr>
              <w:pStyle w:val="6"/>
              <w:spacing w:before="96" w:line="238"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78" w:type="dxa"/>
            <w:vAlign w:val="top"/>
          </w:tcPr>
          <w:p w14:paraId="0F9EF61D">
            <w:pPr>
              <w:pStyle w:val="6"/>
              <w:spacing w:before="96" w:line="238"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49BF952E">
            <w:pPr>
              <w:pStyle w:val="6"/>
              <w:spacing w:before="96" w:line="238"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52BB26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2633" w:type="dxa"/>
            <w:vAlign w:val="top"/>
          </w:tcPr>
          <w:p w14:paraId="41D7AD5D">
            <w:pPr>
              <w:pStyle w:val="6"/>
              <w:spacing w:before="79" w:line="219" w:lineRule="auto"/>
              <w:ind w:left="45"/>
              <w:rPr>
                <w:sz w:val="18"/>
                <w:szCs w:val="18"/>
              </w:rPr>
            </w:pPr>
            <w:r>
              <w:rPr>
                <w:spacing w:val="-1"/>
                <w:sz w:val="18"/>
                <w:szCs w:val="18"/>
              </w:rPr>
              <w:t>二、政府性基金预算财政拨款</w:t>
            </w:r>
          </w:p>
        </w:tc>
        <w:tc>
          <w:tcPr>
            <w:tcW w:w="1539" w:type="dxa"/>
            <w:vAlign w:val="top"/>
          </w:tcPr>
          <w:p w14:paraId="75CB3097">
            <w:pPr>
              <w:pStyle w:val="6"/>
              <w:spacing w:before="97" w:line="237" w:lineRule="auto"/>
              <w:ind w:right="13"/>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2918" w:type="dxa"/>
            <w:vAlign w:val="top"/>
          </w:tcPr>
          <w:p w14:paraId="767EBCA2">
            <w:pPr>
              <w:pStyle w:val="6"/>
              <w:spacing w:before="80" w:line="220" w:lineRule="auto"/>
              <w:ind w:left="73"/>
              <w:rPr>
                <w:sz w:val="18"/>
                <w:szCs w:val="18"/>
              </w:rPr>
            </w:pPr>
            <w:r>
              <w:rPr>
                <w:spacing w:val="3"/>
                <w:sz w:val="18"/>
                <w:szCs w:val="18"/>
              </w:rPr>
              <w:t>二、外交支出</w:t>
            </w:r>
          </w:p>
        </w:tc>
        <w:tc>
          <w:tcPr>
            <w:tcW w:w="1539" w:type="dxa"/>
            <w:vAlign w:val="top"/>
          </w:tcPr>
          <w:p w14:paraId="2C47ADFD">
            <w:pPr>
              <w:pStyle w:val="6"/>
              <w:spacing w:before="97" w:line="237" w:lineRule="auto"/>
              <w:ind w:left="1125"/>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68" w:type="dxa"/>
            <w:vAlign w:val="top"/>
          </w:tcPr>
          <w:p w14:paraId="32B6F84E">
            <w:pPr>
              <w:pStyle w:val="6"/>
              <w:spacing w:before="97" w:line="237"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78" w:type="dxa"/>
            <w:vAlign w:val="top"/>
          </w:tcPr>
          <w:p w14:paraId="17777D3D">
            <w:pPr>
              <w:pStyle w:val="6"/>
              <w:spacing w:before="97" w:line="237"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2AD7EA5F">
            <w:pPr>
              <w:pStyle w:val="6"/>
              <w:spacing w:before="97" w:line="237"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28DC0E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2633" w:type="dxa"/>
            <w:vAlign w:val="top"/>
          </w:tcPr>
          <w:p w14:paraId="05CC6E07">
            <w:pPr>
              <w:pStyle w:val="6"/>
              <w:spacing w:before="90" w:line="219" w:lineRule="auto"/>
              <w:ind w:left="45"/>
              <w:rPr>
                <w:sz w:val="18"/>
                <w:szCs w:val="18"/>
              </w:rPr>
            </w:pPr>
            <w:r>
              <w:rPr>
                <w:spacing w:val="-1"/>
                <w:sz w:val="18"/>
                <w:szCs w:val="18"/>
              </w:rPr>
              <w:t>三、国有资本经营预算财政拨款</w:t>
            </w:r>
          </w:p>
        </w:tc>
        <w:tc>
          <w:tcPr>
            <w:tcW w:w="1539" w:type="dxa"/>
            <w:vAlign w:val="top"/>
          </w:tcPr>
          <w:p w14:paraId="601EA135">
            <w:pPr>
              <w:pStyle w:val="6"/>
              <w:spacing w:before="108" w:line="236" w:lineRule="auto"/>
              <w:ind w:right="13"/>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2918" w:type="dxa"/>
            <w:vAlign w:val="top"/>
          </w:tcPr>
          <w:p w14:paraId="48E33E10">
            <w:pPr>
              <w:pStyle w:val="6"/>
              <w:spacing w:before="91" w:line="220" w:lineRule="auto"/>
              <w:ind w:left="73"/>
              <w:rPr>
                <w:sz w:val="18"/>
                <w:szCs w:val="18"/>
              </w:rPr>
            </w:pPr>
            <w:r>
              <w:rPr>
                <w:spacing w:val="3"/>
                <w:sz w:val="18"/>
                <w:szCs w:val="18"/>
              </w:rPr>
              <w:t>三、国防支出</w:t>
            </w:r>
          </w:p>
        </w:tc>
        <w:tc>
          <w:tcPr>
            <w:tcW w:w="1539" w:type="dxa"/>
            <w:vAlign w:val="top"/>
          </w:tcPr>
          <w:p w14:paraId="3A31F4F1">
            <w:pPr>
              <w:pStyle w:val="6"/>
              <w:spacing w:before="108" w:line="236" w:lineRule="auto"/>
              <w:ind w:left="1125"/>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68" w:type="dxa"/>
            <w:vAlign w:val="top"/>
          </w:tcPr>
          <w:p w14:paraId="0E9ABF56">
            <w:pPr>
              <w:pStyle w:val="6"/>
              <w:spacing w:before="108" w:line="236"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78" w:type="dxa"/>
            <w:vAlign w:val="top"/>
          </w:tcPr>
          <w:p w14:paraId="1D72B053">
            <w:pPr>
              <w:pStyle w:val="6"/>
              <w:spacing w:before="108" w:line="236"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7237B176">
            <w:pPr>
              <w:pStyle w:val="6"/>
              <w:spacing w:before="108" w:line="236"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056C7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2633" w:type="dxa"/>
            <w:vAlign w:val="top"/>
          </w:tcPr>
          <w:p w14:paraId="159CFD18">
            <w:pPr>
              <w:rPr>
                <w:rFonts w:ascii="Arial"/>
                <w:sz w:val="21"/>
              </w:rPr>
            </w:pPr>
          </w:p>
        </w:tc>
        <w:tc>
          <w:tcPr>
            <w:tcW w:w="1539" w:type="dxa"/>
            <w:vAlign w:val="top"/>
          </w:tcPr>
          <w:p w14:paraId="1B0806C1">
            <w:pPr>
              <w:rPr>
                <w:rFonts w:ascii="Arial"/>
                <w:sz w:val="21"/>
              </w:rPr>
            </w:pPr>
          </w:p>
        </w:tc>
        <w:tc>
          <w:tcPr>
            <w:tcW w:w="2918" w:type="dxa"/>
            <w:vAlign w:val="top"/>
          </w:tcPr>
          <w:p w14:paraId="3BD815E4">
            <w:pPr>
              <w:pStyle w:val="6"/>
              <w:spacing w:before="82" w:line="219" w:lineRule="auto"/>
              <w:ind w:left="73"/>
              <w:rPr>
                <w:sz w:val="18"/>
                <w:szCs w:val="18"/>
              </w:rPr>
            </w:pPr>
            <w:r>
              <w:rPr>
                <w:spacing w:val="2"/>
                <w:sz w:val="18"/>
                <w:szCs w:val="18"/>
              </w:rPr>
              <w:t>四、公共安全支出</w:t>
            </w:r>
          </w:p>
        </w:tc>
        <w:tc>
          <w:tcPr>
            <w:tcW w:w="1539" w:type="dxa"/>
            <w:vAlign w:val="top"/>
          </w:tcPr>
          <w:p w14:paraId="114B63F2">
            <w:pPr>
              <w:pStyle w:val="6"/>
              <w:spacing w:before="99" w:line="235" w:lineRule="auto"/>
              <w:ind w:left="1125"/>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68" w:type="dxa"/>
            <w:vAlign w:val="top"/>
          </w:tcPr>
          <w:p w14:paraId="0F030B60">
            <w:pPr>
              <w:pStyle w:val="6"/>
              <w:spacing w:before="99" w:line="235"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78" w:type="dxa"/>
            <w:vAlign w:val="top"/>
          </w:tcPr>
          <w:p w14:paraId="44786E54">
            <w:pPr>
              <w:pStyle w:val="6"/>
              <w:spacing w:before="99" w:line="235"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66682ADA">
            <w:pPr>
              <w:pStyle w:val="6"/>
              <w:spacing w:before="99" w:line="235"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0FFE3B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2633" w:type="dxa"/>
            <w:vAlign w:val="top"/>
          </w:tcPr>
          <w:p w14:paraId="024E6F78">
            <w:pPr>
              <w:rPr>
                <w:rFonts w:ascii="Arial"/>
                <w:sz w:val="21"/>
              </w:rPr>
            </w:pPr>
          </w:p>
        </w:tc>
        <w:tc>
          <w:tcPr>
            <w:tcW w:w="1539" w:type="dxa"/>
            <w:vAlign w:val="top"/>
          </w:tcPr>
          <w:p w14:paraId="43B64FED">
            <w:pPr>
              <w:rPr>
                <w:rFonts w:ascii="Arial"/>
                <w:sz w:val="21"/>
              </w:rPr>
            </w:pPr>
          </w:p>
        </w:tc>
        <w:tc>
          <w:tcPr>
            <w:tcW w:w="2918" w:type="dxa"/>
            <w:vAlign w:val="top"/>
          </w:tcPr>
          <w:p w14:paraId="7F561CFB">
            <w:pPr>
              <w:pStyle w:val="6"/>
              <w:spacing w:before="83" w:line="219" w:lineRule="auto"/>
              <w:ind w:left="73"/>
              <w:rPr>
                <w:sz w:val="18"/>
                <w:szCs w:val="18"/>
              </w:rPr>
            </w:pPr>
            <w:r>
              <w:rPr>
                <w:spacing w:val="3"/>
                <w:sz w:val="18"/>
                <w:szCs w:val="18"/>
              </w:rPr>
              <w:t>五、教育支出</w:t>
            </w:r>
          </w:p>
        </w:tc>
        <w:tc>
          <w:tcPr>
            <w:tcW w:w="1539" w:type="dxa"/>
            <w:vAlign w:val="top"/>
          </w:tcPr>
          <w:p w14:paraId="726EAF6F">
            <w:pPr>
              <w:pStyle w:val="6"/>
              <w:spacing w:before="101" w:line="233" w:lineRule="auto"/>
              <w:ind w:left="1125"/>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68" w:type="dxa"/>
            <w:vAlign w:val="top"/>
          </w:tcPr>
          <w:p w14:paraId="36849D38">
            <w:pPr>
              <w:pStyle w:val="6"/>
              <w:spacing w:before="101" w:line="233"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78" w:type="dxa"/>
            <w:vAlign w:val="top"/>
          </w:tcPr>
          <w:p w14:paraId="1BF81197">
            <w:pPr>
              <w:pStyle w:val="6"/>
              <w:spacing w:before="101" w:line="233"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0FB289ED">
            <w:pPr>
              <w:pStyle w:val="6"/>
              <w:spacing w:before="101" w:line="233"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550D98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633" w:type="dxa"/>
            <w:vAlign w:val="top"/>
          </w:tcPr>
          <w:p w14:paraId="00FDF97B">
            <w:pPr>
              <w:rPr>
                <w:rFonts w:ascii="Arial"/>
                <w:sz w:val="21"/>
              </w:rPr>
            </w:pPr>
          </w:p>
        </w:tc>
        <w:tc>
          <w:tcPr>
            <w:tcW w:w="1539" w:type="dxa"/>
            <w:vAlign w:val="top"/>
          </w:tcPr>
          <w:p w14:paraId="7DC3DAD6">
            <w:pPr>
              <w:rPr>
                <w:rFonts w:ascii="Arial"/>
                <w:sz w:val="21"/>
              </w:rPr>
            </w:pPr>
          </w:p>
        </w:tc>
        <w:tc>
          <w:tcPr>
            <w:tcW w:w="2918" w:type="dxa"/>
            <w:vAlign w:val="top"/>
          </w:tcPr>
          <w:p w14:paraId="1377B87A">
            <w:pPr>
              <w:pStyle w:val="6"/>
              <w:spacing w:before="83" w:line="219" w:lineRule="auto"/>
              <w:ind w:left="73"/>
              <w:rPr>
                <w:sz w:val="18"/>
                <w:szCs w:val="18"/>
              </w:rPr>
            </w:pPr>
            <w:r>
              <w:rPr>
                <w:spacing w:val="2"/>
                <w:sz w:val="18"/>
                <w:szCs w:val="18"/>
              </w:rPr>
              <w:t>六、科学技术支出</w:t>
            </w:r>
          </w:p>
        </w:tc>
        <w:tc>
          <w:tcPr>
            <w:tcW w:w="1539" w:type="dxa"/>
            <w:vAlign w:val="top"/>
          </w:tcPr>
          <w:p w14:paraId="4FF36C64">
            <w:pPr>
              <w:pStyle w:val="6"/>
              <w:spacing w:before="102" w:line="233" w:lineRule="auto"/>
              <w:ind w:left="1125"/>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68" w:type="dxa"/>
            <w:vAlign w:val="top"/>
          </w:tcPr>
          <w:p w14:paraId="69678F01">
            <w:pPr>
              <w:pStyle w:val="6"/>
              <w:spacing w:before="102" w:line="233"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78" w:type="dxa"/>
            <w:vAlign w:val="top"/>
          </w:tcPr>
          <w:p w14:paraId="6C4E6660">
            <w:pPr>
              <w:pStyle w:val="6"/>
              <w:spacing w:before="102" w:line="233"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05C1342E">
            <w:pPr>
              <w:pStyle w:val="6"/>
              <w:spacing w:before="102" w:line="233"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560738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2633" w:type="dxa"/>
            <w:vAlign w:val="top"/>
          </w:tcPr>
          <w:p w14:paraId="119298F0">
            <w:pPr>
              <w:rPr>
                <w:rFonts w:ascii="Arial"/>
                <w:sz w:val="21"/>
              </w:rPr>
            </w:pPr>
          </w:p>
        </w:tc>
        <w:tc>
          <w:tcPr>
            <w:tcW w:w="1539" w:type="dxa"/>
            <w:vAlign w:val="top"/>
          </w:tcPr>
          <w:p w14:paraId="7EDCEB5A">
            <w:pPr>
              <w:rPr>
                <w:rFonts w:ascii="Arial"/>
                <w:sz w:val="21"/>
              </w:rPr>
            </w:pPr>
          </w:p>
        </w:tc>
        <w:tc>
          <w:tcPr>
            <w:tcW w:w="2918" w:type="dxa"/>
            <w:vAlign w:val="top"/>
          </w:tcPr>
          <w:p w14:paraId="3CCCDA49">
            <w:pPr>
              <w:pStyle w:val="6"/>
              <w:spacing w:before="93" w:line="219" w:lineRule="auto"/>
              <w:ind w:left="73"/>
              <w:rPr>
                <w:sz w:val="18"/>
                <w:szCs w:val="18"/>
              </w:rPr>
            </w:pPr>
            <w:r>
              <w:rPr>
                <w:spacing w:val="1"/>
                <w:sz w:val="18"/>
                <w:szCs w:val="18"/>
              </w:rPr>
              <w:t>七、文化旅游体育与传媒支出</w:t>
            </w:r>
          </w:p>
        </w:tc>
        <w:tc>
          <w:tcPr>
            <w:tcW w:w="1539" w:type="dxa"/>
            <w:vAlign w:val="top"/>
          </w:tcPr>
          <w:p w14:paraId="08C84484">
            <w:pPr>
              <w:pStyle w:val="6"/>
              <w:spacing w:before="111" w:line="234" w:lineRule="auto"/>
              <w:ind w:left="1125"/>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68" w:type="dxa"/>
            <w:vAlign w:val="top"/>
          </w:tcPr>
          <w:p w14:paraId="7068A924">
            <w:pPr>
              <w:pStyle w:val="6"/>
              <w:spacing w:before="111" w:line="234"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78" w:type="dxa"/>
            <w:vAlign w:val="top"/>
          </w:tcPr>
          <w:p w14:paraId="562AFF32">
            <w:pPr>
              <w:pStyle w:val="6"/>
              <w:spacing w:before="111" w:line="234"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2A9EC831">
            <w:pPr>
              <w:pStyle w:val="6"/>
              <w:spacing w:before="111" w:line="234"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64F5DF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633" w:type="dxa"/>
            <w:vAlign w:val="top"/>
          </w:tcPr>
          <w:p w14:paraId="5E184CDD">
            <w:pPr>
              <w:rPr>
                <w:rFonts w:ascii="Arial"/>
                <w:sz w:val="21"/>
              </w:rPr>
            </w:pPr>
          </w:p>
        </w:tc>
        <w:tc>
          <w:tcPr>
            <w:tcW w:w="1539" w:type="dxa"/>
            <w:vAlign w:val="top"/>
          </w:tcPr>
          <w:p w14:paraId="5C0A6B30">
            <w:pPr>
              <w:rPr>
                <w:rFonts w:ascii="Arial"/>
                <w:sz w:val="21"/>
              </w:rPr>
            </w:pPr>
          </w:p>
        </w:tc>
        <w:tc>
          <w:tcPr>
            <w:tcW w:w="2918" w:type="dxa"/>
            <w:vAlign w:val="top"/>
          </w:tcPr>
          <w:p w14:paraId="059265B4">
            <w:pPr>
              <w:pStyle w:val="6"/>
              <w:spacing w:before="83" w:line="219" w:lineRule="auto"/>
              <w:ind w:left="73"/>
              <w:rPr>
                <w:sz w:val="18"/>
                <w:szCs w:val="18"/>
              </w:rPr>
            </w:pPr>
            <w:r>
              <w:rPr>
                <w:spacing w:val="1"/>
                <w:sz w:val="18"/>
                <w:szCs w:val="18"/>
              </w:rPr>
              <w:t>八、社会保障和就业支出</w:t>
            </w:r>
          </w:p>
        </w:tc>
        <w:tc>
          <w:tcPr>
            <w:tcW w:w="1539" w:type="dxa"/>
            <w:vAlign w:val="top"/>
          </w:tcPr>
          <w:p w14:paraId="0CB2CB07">
            <w:pPr>
              <w:pStyle w:val="6"/>
              <w:spacing w:before="101" w:line="234" w:lineRule="auto"/>
              <w:ind w:left="945"/>
              <w:rPr>
                <w:sz w:val="18"/>
                <w:szCs w:val="18"/>
              </w:rPr>
            </w:pPr>
            <w:r>
              <w:rPr>
                <w:rFonts w:ascii="Times New Roman" w:hAnsi="Times New Roman"/>
                <w:spacing w:val="-3"/>
                <w:sz w:val="18"/>
                <w:szCs w:val="18"/>
              </w:rPr>
              <w:t>127</w:t>
            </w:r>
            <w:r>
              <w:rPr>
                <w:spacing w:val="-3"/>
                <w:sz w:val="18"/>
                <w:szCs w:val="18"/>
              </w:rPr>
              <w:t>.</w:t>
            </w:r>
            <w:r>
              <w:rPr>
                <w:rFonts w:ascii="Times New Roman" w:hAnsi="Times New Roman"/>
                <w:spacing w:val="-3"/>
                <w:sz w:val="18"/>
                <w:szCs w:val="18"/>
              </w:rPr>
              <w:t>19</w:t>
            </w:r>
          </w:p>
        </w:tc>
        <w:tc>
          <w:tcPr>
            <w:tcW w:w="1768" w:type="dxa"/>
            <w:vAlign w:val="top"/>
          </w:tcPr>
          <w:p w14:paraId="7236354A">
            <w:pPr>
              <w:pStyle w:val="6"/>
              <w:spacing w:before="101" w:line="234" w:lineRule="auto"/>
              <w:ind w:right="8"/>
              <w:jc w:val="right"/>
              <w:rPr>
                <w:sz w:val="18"/>
                <w:szCs w:val="18"/>
              </w:rPr>
            </w:pPr>
            <w:r>
              <w:rPr>
                <w:rFonts w:ascii="Times New Roman" w:hAnsi="Times New Roman"/>
                <w:spacing w:val="-3"/>
                <w:sz w:val="18"/>
                <w:szCs w:val="18"/>
              </w:rPr>
              <w:t>127</w:t>
            </w:r>
            <w:r>
              <w:rPr>
                <w:spacing w:val="-3"/>
                <w:sz w:val="18"/>
                <w:szCs w:val="18"/>
              </w:rPr>
              <w:t>.</w:t>
            </w:r>
            <w:r>
              <w:rPr>
                <w:rFonts w:ascii="Times New Roman" w:hAnsi="Times New Roman"/>
                <w:spacing w:val="-3"/>
                <w:sz w:val="18"/>
                <w:szCs w:val="18"/>
              </w:rPr>
              <w:t>19</w:t>
            </w:r>
          </w:p>
        </w:tc>
        <w:tc>
          <w:tcPr>
            <w:tcW w:w="1778" w:type="dxa"/>
            <w:vAlign w:val="top"/>
          </w:tcPr>
          <w:p w14:paraId="5D738159">
            <w:pPr>
              <w:pStyle w:val="6"/>
              <w:spacing w:before="101" w:line="234"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2DE54C60">
            <w:pPr>
              <w:pStyle w:val="6"/>
              <w:spacing w:before="101" w:line="234"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6E82F3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2633" w:type="dxa"/>
            <w:vAlign w:val="top"/>
          </w:tcPr>
          <w:p w14:paraId="4AE02FF3">
            <w:pPr>
              <w:rPr>
                <w:rFonts w:ascii="Arial"/>
                <w:sz w:val="21"/>
              </w:rPr>
            </w:pPr>
          </w:p>
        </w:tc>
        <w:tc>
          <w:tcPr>
            <w:tcW w:w="1539" w:type="dxa"/>
            <w:vAlign w:val="top"/>
          </w:tcPr>
          <w:p w14:paraId="1741E2FB">
            <w:pPr>
              <w:rPr>
                <w:rFonts w:ascii="Arial"/>
                <w:sz w:val="21"/>
              </w:rPr>
            </w:pPr>
          </w:p>
        </w:tc>
        <w:tc>
          <w:tcPr>
            <w:tcW w:w="2918" w:type="dxa"/>
            <w:vAlign w:val="top"/>
          </w:tcPr>
          <w:p w14:paraId="1AE62491">
            <w:pPr>
              <w:pStyle w:val="6"/>
              <w:spacing w:before="94" w:line="219" w:lineRule="auto"/>
              <w:ind w:left="73"/>
              <w:rPr>
                <w:sz w:val="18"/>
                <w:szCs w:val="18"/>
              </w:rPr>
            </w:pPr>
            <w:r>
              <w:rPr>
                <w:spacing w:val="2"/>
                <w:sz w:val="18"/>
                <w:szCs w:val="18"/>
              </w:rPr>
              <w:t>九、卫生健康支出</w:t>
            </w:r>
          </w:p>
        </w:tc>
        <w:tc>
          <w:tcPr>
            <w:tcW w:w="1539" w:type="dxa"/>
            <w:vAlign w:val="top"/>
          </w:tcPr>
          <w:p w14:paraId="2AAB1CC4">
            <w:pPr>
              <w:pStyle w:val="6"/>
              <w:spacing w:before="112" w:line="232" w:lineRule="auto"/>
              <w:ind w:left="1034"/>
              <w:rPr>
                <w:sz w:val="18"/>
                <w:szCs w:val="18"/>
              </w:rPr>
            </w:pPr>
            <w:r>
              <w:rPr>
                <w:rFonts w:ascii="Times New Roman" w:hAnsi="Times New Roman"/>
                <w:spacing w:val="-2"/>
                <w:sz w:val="18"/>
                <w:szCs w:val="18"/>
              </w:rPr>
              <w:t>44</w:t>
            </w:r>
            <w:r>
              <w:rPr>
                <w:spacing w:val="-2"/>
                <w:sz w:val="18"/>
                <w:szCs w:val="18"/>
              </w:rPr>
              <w:t>.</w:t>
            </w:r>
            <w:r>
              <w:rPr>
                <w:rFonts w:ascii="Times New Roman" w:hAnsi="Times New Roman"/>
                <w:spacing w:val="-2"/>
                <w:sz w:val="18"/>
                <w:szCs w:val="18"/>
              </w:rPr>
              <w:t>94</w:t>
            </w:r>
          </w:p>
        </w:tc>
        <w:tc>
          <w:tcPr>
            <w:tcW w:w="1768" w:type="dxa"/>
            <w:vAlign w:val="top"/>
          </w:tcPr>
          <w:p w14:paraId="6DF43DAC">
            <w:pPr>
              <w:pStyle w:val="6"/>
              <w:spacing w:before="112" w:line="232" w:lineRule="auto"/>
              <w:jc w:val="right"/>
              <w:rPr>
                <w:sz w:val="18"/>
                <w:szCs w:val="18"/>
              </w:rPr>
            </w:pPr>
            <w:r>
              <w:rPr>
                <w:rFonts w:ascii="Times New Roman" w:hAnsi="Times New Roman"/>
                <w:spacing w:val="-2"/>
                <w:sz w:val="18"/>
                <w:szCs w:val="18"/>
              </w:rPr>
              <w:t>44</w:t>
            </w:r>
            <w:r>
              <w:rPr>
                <w:spacing w:val="-2"/>
                <w:sz w:val="18"/>
                <w:szCs w:val="18"/>
              </w:rPr>
              <w:t>.</w:t>
            </w:r>
            <w:r>
              <w:rPr>
                <w:rFonts w:ascii="Times New Roman" w:hAnsi="Times New Roman"/>
                <w:spacing w:val="-2"/>
                <w:sz w:val="18"/>
                <w:szCs w:val="18"/>
              </w:rPr>
              <w:t>94</w:t>
            </w:r>
          </w:p>
        </w:tc>
        <w:tc>
          <w:tcPr>
            <w:tcW w:w="1778" w:type="dxa"/>
            <w:vAlign w:val="top"/>
          </w:tcPr>
          <w:p w14:paraId="5606E7C3">
            <w:pPr>
              <w:pStyle w:val="6"/>
              <w:spacing w:before="112" w:line="232"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7C12C756">
            <w:pPr>
              <w:pStyle w:val="6"/>
              <w:spacing w:before="112" w:line="232"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7B3826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2633" w:type="dxa"/>
            <w:vAlign w:val="top"/>
          </w:tcPr>
          <w:p w14:paraId="1687EEEA">
            <w:pPr>
              <w:rPr>
                <w:rFonts w:ascii="Arial"/>
                <w:sz w:val="21"/>
              </w:rPr>
            </w:pPr>
          </w:p>
        </w:tc>
        <w:tc>
          <w:tcPr>
            <w:tcW w:w="1539" w:type="dxa"/>
            <w:vAlign w:val="top"/>
          </w:tcPr>
          <w:p w14:paraId="608BB4E2">
            <w:pPr>
              <w:rPr>
                <w:rFonts w:ascii="Arial"/>
                <w:sz w:val="21"/>
              </w:rPr>
            </w:pPr>
          </w:p>
        </w:tc>
        <w:tc>
          <w:tcPr>
            <w:tcW w:w="2918" w:type="dxa"/>
            <w:vAlign w:val="top"/>
          </w:tcPr>
          <w:p w14:paraId="1197CADA">
            <w:pPr>
              <w:pStyle w:val="6"/>
              <w:spacing w:before="85" w:line="220" w:lineRule="auto"/>
              <w:ind w:left="73"/>
              <w:rPr>
                <w:sz w:val="18"/>
                <w:szCs w:val="18"/>
              </w:rPr>
            </w:pPr>
            <w:r>
              <w:rPr>
                <w:spacing w:val="2"/>
                <w:sz w:val="18"/>
                <w:szCs w:val="18"/>
              </w:rPr>
              <w:t>十、节能环保支出</w:t>
            </w:r>
          </w:p>
        </w:tc>
        <w:tc>
          <w:tcPr>
            <w:tcW w:w="1539" w:type="dxa"/>
            <w:vAlign w:val="top"/>
          </w:tcPr>
          <w:p w14:paraId="15DE7857">
            <w:pPr>
              <w:pStyle w:val="6"/>
              <w:spacing w:before="103" w:line="231" w:lineRule="auto"/>
              <w:ind w:left="1125"/>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68" w:type="dxa"/>
            <w:vAlign w:val="top"/>
          </w:tcPr>
          <w:p w14:paraId="709C5D2C">
            <w:pPr>
              <w:pStyle w:val="6"/>
              <w:spacing w:before="103" w:line="231"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78" w:type="dxa"/>
            <w:vAlign w:val="top"/>
          </w:tcPr>
          <w:p w14:paraId="080B7A91">
            <w:pPr>
              <w:pStyle w:val="6"/>
              <w:spacing w:before="103" w:line="231"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17B04C55">
            <w:pPr>
              <w:pStyle w:val="6"/>
              <w:spacing w:before="103" w:line="231"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66EE86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633" w:type="dxa"/>
            <w:vAlign w:val="top"/>
          </w:tcPr>
          <w:p w14:paraId="5334EDD5">
            <w:pPr>
              <w:rPr>
                <w:rFonts w:ascii="Arial"/>
                <w:sz w:val="21"/>
              </w:rPr>
            </w:pPr>
          </w:p>
        </w:tc>
        <w:tc>
          <w:tcPr>
            <w:tcW w:w="1539" w:type="dxa"/>
            <w:vAlign w:val="top"/>
          </w:tcPr>
          <w:p w14:paraId="60966953">
            <w:pPr>
              <w:rPr>
                <w:rFonts w:ascii="Arial"/>
                <w:sz w:val="21"/>
              </w:rPr>
            </w:pPr>
          </w:p>
        </w:tc>
        <w:tc>
          <w:tcPr>
            <w:tcW w:w="2918" w:type="dxa"/>
            <w:vAlign w:val="top"/>
          </w:tcPr>
          <w:p w14:paraId="5B6BA4D2">
            <w:pPr>
              <w:pStyle w:val="6"/>
              <w:spacing w:before="86" w:line="219" w:lineRule="auto"/>
              <w:ind w:left="73"/>
              <w:rPr>
                <w:sz w:val="18"/>
                <w:szCs w:val="18"/>
              </w:rPr>
            </w:pPr>
            <w:r>
              <w:rPr>
                <w:sz w:val="18"/>
                <w:szCs w:val="18"/>
              </w:rPr>
              <w:t>十一、城乡社区支出</w:t>
            </w:r>
          </w:p>
        </w:tc>
        <w:tc>
          <w:tcPr>
            <w:tcW w:w="1539" w:type="dxa"/>
            <w:vAlign w:val="top"/>
          </w:tcPr>
          <w:p w14:paraId="2B8D0D8D">
            <w:pPr>
              <w:pStyle w:val="6"/>
              <w:spacing w:before="104" w:line="231" w:lineRule="auto"/>
              <w:ind w:left="945"/>
              <w:rPr>
                <w:sz w:val="18"/>
                <w:szCs w:val="18"/>
              </w:rPr>
            </w:pPr>
            <w:r>
              <w:rPr>
                <w:rFonts w:ascii="Times New Roman" w:hAnsi="Times New Roman"/>
                <w:spacing w:val="-2"/>
                <w:sz w:val="18"/>
                <w:szCs w:val="18"/>
              </w:rPr>
              <w:t>632</w:t>
            </w:r>
            <w:r>
              <w:rPr>
                <w:spacing w:val="-2"/>
                <w:sz w:val="18"/>
                <w:szCs w:val="18"/>
              </w:rPr>
              <w:t>.</w:t>
            </w:r>
            <w:r>
              <w:rPr>
                <w:rFonts w:ascii="Times New Roman" w:hAnsi="Times New Roman"/>
                <w:spacing w:val="-2"/>
                <w:sz w:val="18"/>
                <w:szCs w:val="18"/>
              </w:rPr>
              <w:t>43</w:t>
            </w:r>
          </w:p>
        </w:tc>
        <w:tc>
          <w:tcPr>
            <w:tcW w:w="1768" w:type="dxa"/>
            <w:vAlign w:val="top"/>
          </w:tcPr>
          <w:p w14:paraId="49C939C1">
            <w:pPr>
              <w:pStyle w:val="6"/>
              <w:spacing w:before="104" w:line="231" w:lineRule="auto"/>
              <w:jc w:val="right"/>
              <w:rPr>
                <w:sz w:val="18"/>
                <w:szCs w:val="18"/>
              </w:rPr>
            </w:pPr>
            <w:r>
              <w:rPr>
                <w:rFonts w:ascii="Times New Roman" w:hAnsi="Times New Roman"/>
                <w:spacing w:val="-2"/>
                <w:sz w:val="18"/>
                <w:szCs w:val="18"/>
              </w:rPr>
              <w:t>632</w:t>
            </w:r>
            <w:r>
              <w:rPr>
                <w:spacing w:val="-2"/>
                <w:sz w:val="18"/>
                <w:szCs w:val="18"/>
              </w:rPr>
              <w:t>.</w:t>
            </w:r>
            <w:r>
              <w:rPr>
                <w:rFonts w:ascii="Times New Roman" w:hAnsi="Times New Roman"/>
                <w:spacing w:val="-2"/>
                <w:sz w:val="18"/>
                <w:szCs w:val="18"/>
              </w:rPr>
              <w:t>43</w:t>
            </w:r>
          </w:p>
        </w:tc>
        <w:tc>
          <w:tcPr>
            <w:tcW w:w="1778" w:type="dxa"/>
            <w:vAlign w:val="top"/>
          </w:tcPr>
          <w:p w14:paraId="7340A2B9">
            <w:pPr>
              <w:pStyle w:val="6"/>
              <w:spacing w:before="104" w:line="231"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6743D0DA">
            <w:pPr>
              <w:pStyle w:val="6"/>
              <w:spacing w:before="104" w:line="231"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2E51F9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2633" w:type="dxa"/>
            <w:vAlign w:val="top"/>
          </w:tcPr>
          <w:p w14:paraId="3487DEAC">
            <w:pPr>
              <w:rPr>
                <w:rFonts w:ascii="Arial"/>
                <w:sz w:val="21"/>
              </w:rPr>
            </w:pPr>
          </w:p>
        </w:tc>
        <w:tc>
          <w:tcPr>
            <w:tcW w:w="1539" w:type="dxa"/>
            <w:vAlign w:val="top"/>
          </w:tcPr>
          <w:p w14:paraId="60FB1B64">
            <w:pPr>
              <w:rPr>
                <w:rFonts w:ascii="Arial"/>
                <w:sz w:val="21"/>
              </w:rPr>
            </w:pPr>
          </w:p>
        </w:tc>
        <w:tc>
          <w:tcPr>
            <w:tcW w:w="2918" w:type="dxa"/>
            <w:vAlign w:val="top"/>
          </w:tcPr>
          <w:p w14:paraId="643B8CBC">
            <w:pPr>
              <w:pStyle w:val="6"/>
              <w:spacing w:before="86" w:line="219" w:lineRule="auto"/>
              <w:ind w:left="73"/>
              <w:rPr>
                <w:sz w:val="18"/>
                <w:szCs w:val="18"/>
              </w:rPr>
            </w:pPr>
            <w:r>
              <w:rPr>
                <w:spacing w:val="2"/>
                <w:sz w:val="18"/>
                <w:szCs w:val="18"/>
              </w:rPr>
              <w:t>十二、农林水支出</w:t>
            </w:r>
          </w:p>
        </w:tc>
        <w:tc>
          <w:tcPr>
            <w:tcW w:w="1539" w:type="dxa"/>
            <w:vAlign w:val="top"/>
          </w:tcPr>
          <w:p w14:paraId="700BEC7D">
            <w:pPr>
              <w:pStyle w:val="6"/>
              <w:spacing w:before="104" w:line="230" w:lineRule="auto"/>
              <w:ind w:left="1125"/>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68" w:type="dxa"/>
            <w:vAlign w:val="top"/>
          </w:tcPr>
          <w:p w14:paraId="51A581B4">
            <w:pPr>
              <w:pStyle w:val="6"/>
              <w:spacing w:before="104" w:line="230"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78" w:type="dxa"/>
            <w:vAlign w:val="top"/>
          </w:tcPr>
          <w:p w14:paraId="61393A13">
            <w:pPr>
              <w:pStyle w:val="6"/>
              <w:spacing w:before="104" w:line="230"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2D9F9F50">
            <w:pPr>
              <w:pStyle w:val="6"/>
              <w:spacing w:before="104" w:line="230"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478646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633" w:type="dxa"/>
            <w:vAlign w:val="top"/>
          </w:tcPr>
          <w:p w14:paraId="6C0FB3D1">
            <w:pPr>
              <w:rPr>
                <w:rFonts w:ascii="Arial"/>
                <w:sz w:val="21"/>
              </w:rPr>
            </w:pPr>
          </w:p>
        </w:tc>
        <w:tc>
          <w:tcPr>
            <w:tcW w:w="1539" w:type="dxa"/>
            <w:vAlign w:val="top"/>
          </w:tcPr>
          <w:p w14:paraId="20960055">
            <w:pPr>
              <w:rPr>
                <w:rFonts w:ascii="Arial"/>
                <w:sz w:val="21"/>
              </w:rPr>
            </w:pPr>
          </w:p>
        </w:tc>
        <w:tc>
          <w:tcPr>
            <w:tcW w:w="2918" w:type="dxa"/>
            <w:vAlign w:val="top"/>
          </w:tcPr>
          <w:p w14:paraId="15D3AEC3">
            <w:pPr>
              <w:pStyle w:val="6"/>
              <w:spacing w:before="87" w:line="219" w:lineRule="auto"/>
              <w:ind w:left="73"/>
              <w:rPr>
                <w:sz w:val="18"/>
                <w:szCs w:val="18"/>
              </w:rPr>
            </w:pPr>
            <w:r>
              <w:rPr>
                <w:spacing w:val="2"/>
                <w:sz w:val="18"/>
                <w:szCs w:val="18"/>
              </w:rPr>
              <w:t>十三、交通运输支出</w:t>
            </w:r>
          </w:p>
        </w:tc>
        <w:tc>
          <w:tcPr>
            <w:tcW w:w="1539" w:type="dxa"/>
            <w:vAlign w:val="top"/>
          </w:tcPr>
          <w:p w14:paraId="7C3E15BA">
            <w:pPr>
              <w:pStyle w:val="6"/>
              <w:spacing w:before="105" w:line="230" w:lineRule="auto"/>
              <w:ind w:left="1125"/>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68" w:type="dxa"/>
            <w:vAlign w:val="top"/>
          </w:tcPr>
          <w:p w14:paraId="06080C2B">
            <w:pPr>
              <w:pStyle w:val="6"/>
              <w:spacing w:before="105" w:line="230"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78" w:type="dxa"/>
            <w:vAlign w:val="top"/>
          </w:tcPr>
          <w:p w14:paraId="4CE182F5">
            <w:pPr>
              <w:pStyle w:val="6"/>
              <w:spacing w:before="105" w:line="230"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0CF1A71E">
            <w:pPr>
              <w:pStyle w:val="6"/>
              <w:spacing w:before="105" w:line="230"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0955F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2633" w:type="dxa"/>
            <w:vAlign w:val="top"/>
          </w:tcPr>
          <w:p w14:paraId="0302B499">
            <w:pPr>
              <w:rPr>
                <w:rFonts w:ascii="Arial"/>
                <w:sz w:val="21"/>
              </w:rPr>
            </w:pPr>
          </w:p>
        </w:tc>
        <w:tc>
          <w:tcPr>
            <w:tcW w:w="1539" w:type="dxa"/>
            <w:vAlign w:val="top"/>
          </w:tcPr>
          <w:p w14:paraId="07473E46">
            <w:pPr>
              <w:rPr>
                <w:rFonts w:ascii="Arial"/>
                <w:sz w:val="21"/>
              </w:rPr>
            </w:pPr>
          </w:p>
        </w:tc>
        <w:tc>
          <w:tcPr>
            <w:tcW w:w="2918" w:type="dxa"/>
            <w:vAlign w:val="top"/>
          </w:tcPr>
          <w:p w14:paraId="20F1DC78">
            <w:pPr>
              <w:pStyle w:val="6"/>
              <w:spacing w:before="97" w:line="219" w:lineRule="auto"/>
              <w:ind w:left="73"/>
              <w:rPr>
                <w:sz w:val="18"/>
                <w:szCs w:val="18"/>
              </w:rPr>
            </w:pPr>
            <w:r>
              <w:rPr>
                <w:spacing w:val="1"/>
                <w:sz w:val="18"/>
                <w:szCs w:val="18"/>
              </w:rPr>
              <w:t>十四、资源勘探工业信息等支出</w:t>
            </w:r>
          </w:p>
        </w:tc>
        <w:tc>
          <w:tcPr>
            <w:tcW w:w="1539" w:type="dxa"/>
            <w:vAlign w:val="top"/>
          </w:tcPr>
          <w:p w14:paraId="6B87AC7A">
            <w:pPr>
              <w:pStyle w:val="6"/>
              <w:spacing w:before="115" w:line="229" w:lineRule="auto"/>
              <w:ind w:left="1125"/>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68" w:type="dxa"/>
            <w:vAlign w:val="top"/>
          </w:tcPr>
          <w:p w14:paraId="69971366">
            <w:pPr>
              <w:pStyle w:val="6"/>
              <w:spacing w:before="115" w:line="229"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78" w:type="dxa"/>
            <w:vAlign w:val="top"/>
          </w:tcPr>
          <w:p w14:paraId="4683F8D7">
            <w:pPr>
              <w:pStyle w:val="6"/>
              <w:spacing w:before="115" w:line="229"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0D380050">
            <w:pPr>
              <w:pStyle w:val="6"/>
              <w:spacing w:before="115" w:line="229"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5B7671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633" w:type="dxa"/>
            <w:vAlign w:val="top"/>
          </w:tcPr>
          <w:p w14:paraId="66227988">
            <w:pPr>
              <w:rPr>
                <w:rFonts w:ascii="Arial"/>
                <w:sz w:val="21"/>
              </w:rPr>
            </w:pPr>
          </w:p>
        </w:tc>
        <w:tc>
          <w:tcPr>
            <w:tcW w:w="1539" w:type="dxa"/>
            <w:vAlign w:val="top"/>
          </w:tcPr>
          <w:p w14:paraId="2A9C6FFB">
            <w:pPr>
              <w:rPr>
                <w:rFonts w:ascii="Arial"/>
                <w:sz w:val="21"/>
              </w:rPr>
            </w:pPr>
          </w:p>
        </w:tc>
        <w:tc>
          <w:tcPr>
            <w:tcW w:w="2918" w:type="dxa"/>
            <w:vAlign w:val="top"/>
          </w:tcPr>
          <w:p w14:paraId="178675A7">
            <w:pPr>
              <w:pStyle w:val="6"/>
              <w:spacing w:before="88" w:line="219" w:lineRule="auto"/>
              <w:ind w:left="73"/>
              <w:rPr>
                <w:sz w:val="18"/>
                <w:szCs w:val="18"/>
              </w:rPr>
            </w:pPr>
            <w:r>
              <w:rPr>
                <w:spacing w:val="1"/>
                <w:sz w:val="18"/>
                <w:szCs w:val="18"/>
              </w:rPr>
              <w:t>十五、商业服务业等支出</w:t>
            </w:r>
          </w:p>
        </w:tc>
        <w:tc>
          <w:tcPr>
            <w:tcW w:w="1539" w:type="dxa"/>
            <w:vAlign w:val="top"/>
          </w:tcPr>
          <w:p w14:paraId="2FFDDE09">
            <w:pPr>
              <w:pStyle w:val="6"/>
              <w:spacing w:before="106" w:line="229" w:lineRule="auto"/>
              <w:ind w:left="1125"/>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68" w:type="dxa"/>
            <w:vAlign w:val="top"/>
          </w:tcPr>
          <w:p w14:paraId="2D6567D7">
            <w:pPr>
              <w:pStyle w:val="6"/>
              <w:spacing w:before="106" w:line="229"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78" w:type="dxa"/>
            <w:vAlign w:val="top"/>
          </w:tcPr>
          <w:p w14:paraId="2563BF9D">
            <w:pPr>
              <w:pStyle w:val="6"/>
              <w:spacing w:before="106" w:line="229"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5B737800">
            <w:pPr>
              <w:pStyle w:val="6"/>
              <w:spacing w:before="106" w:line="229"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192D9D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2633" w:type="dxa"/>
            <w:vAlign w:val="top"/>
          </w:tcPr>
          <w:p w14:paraId="040EDCC6">
            <w:pPr>
              <w:rPr>
                <w:rFonts w:ascii="Arial"/>
                <w:sz w:val="21"/>
              </w:rPr>
            </w:pPr>
          </w:p>
        </w:tc>
        <w:tc>
          <w:tcPr>
            <w:tcW w:w="1539" w:type="dxa"/>
            <w:vAlign w:val="top"/>
          </w:tcPr>
          <w:p w14:paraId="7EDABA64">
            <w:pPr>
              <w:rPr>
                <w:rFonts w:ascii="Arial"/>
                <w:sz w:val="21"/>
              </w:rPr>
            </w:pPr>
          </w:p>
        </w:tc>
        <w:tc>
          <w:tcPr>
            <w:tcW w:w="2918" w:type="dxa"/>
            <w:vAlign w:val="top"/>
          </w:tcPr>
          <w:p w14:paraId="3267F7A5">
            <w:pPr>
              <w:pStyle w:val="6"/>
              <w:spacing w:before="88" w:line="220" w:lineRule="auto"/>
              <w:ind w:left="73"/>
              <w:rPr>
                <w:sz w:val="18"/>
                <w:szCs w:val="18"/>
              </w:rPr>
            </w:pPr>
            <w:r>
              <w:rPr>
                <w:spacing w:val="3"/>
                <w:sz w:val="18"/>
                <w:szCs w:val="18"/>
              </w:rPr>
              <w:t>十六、金融支出</w:t>
            </w:r>
          </w:p>
        </w:tc>
        <w:tc>
          <w:tcPr>
            <w:tcW w:w="1539" w:type="dxa"/>
            <w:vAlign w:val="top"/>
          </w:tcPr>
          <w:p w14:paraId="04DDB307">
            <w:pPr>
              <w:pStyle w:val="6"/>
              <w:spacing w:before="106" w:line="224" w:lineRule="auto"/>
              <w:ind w:left="1125"/>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68" w:type="dxa"/>
            <w:vAlign w:val="top"/>
          </w:tcPr>
          <w:p w14:paraId="05DD4BB4">
            <w:pPr>
              <w:pStyle w:val="6"/>
              <w:spacing w:before="106" w:line="224"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78" w:type="dxa"/>
            <w:vAlign w:val="top"/>
          </w:tcPr>
          <w:p w14:paraId="435CD568">
            <w:pPr>
              <w:pStyle w:val="6"/>
              <w:spacing w:before="106" w:line="224" w:lineRule="auto"/>
              <w:ind w:left="1347"/>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804" w:type="dxa"/>
            <w:vAlign w:val="top"/>
          </w:tcPr>
          <w:p w14:paraId="78A45F46">
            <w:pPr>
              <w:pStyle w:val="6"/>
              <w:spacing w:before="106" w:line="224" w:lineRule="auto"/>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bl>
    <w:p w14:paraId="27A532B8">
      <w:pPr>
        <w:rPr>
          <w:rFonts w:ascii="Arial"/>
          <w:sz w:val="21"/>
        </w:rPr>
      </w:pPr>
    </w:p>
    <w:p w14:paraId="0E88AB92">
      <w:pPr>
        <w:rPr>
          <w:rFonts w:ascii="Arial" w:hAnsi="Arial" w:eastAsia="Arial" w:cs="Arial"/>
          <w:sz w:val="21"/>
          <w:szCs w:val="21"/>
        </w:rPr>
        <w:sectPr>
          <w:pgSz w:w="16870" w:h="11860"/>
          <w:pgMar w:top="1008" w:right="1505" w:bottom="0" w:left="1374" w:header="0" w:footer="0" w:gutter="0"/>
          <w:cols w:space="720" w:num="1"/>
        </w:sectPr>
      </w:pPr>
    </w:p>
    <w:p w14:paraId="1E86758E">
      <w:pPr>
        <w:spacing w:before="11"/>
      </w:pPr>
    </w:p>
    <w:p w14:paraId="4967CA99">
      <w:pPr>
        <w:spacing w:before="11"/>
      </w:pPr>
    </w:p>
    <w:p w14:paraId="5AE6AA77">
      <w:pPr>
        <w:spacing w:before="10"/>
      </w:pPr>
    </w:p>
    <w:tbl>
      <w:tblPr>
        <w:tblStyle w:val="5"/>
        <w:tblW w:w="13990" w:type="dxa"/>
        <w:tblInd w:w="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33"/>
        <w:gridCol w:w="1539"/>
        <w:gridCol w:w="2918"/>
        <w:gridCol w:w="1569"/>
        <w:gridCol w:w="1759"/>
        <w:gridCol w:w="1768"/>
        <w:gridCol w:w="1804"/>
      </w:tblGrid>
      <w:tr w14:paraId="5A5E46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2633" w:type="dxa"/>
            <w:vAlign w:val="top"/>
          </w:tcPr>
          <w:p w14:paraId="4FE0C5E2">
            <w:pPr>
              <w:rPr>
                <w:rFonts w:ascii="Arial"/>
                <w:sz w:val="21"/>
              </w:rPr>
            </w:pPr>
          </w:p>
        </w:tc>
        <w:tc>
          <w:tcPr>
            <w:tcW w:w="1539" w:type="dxa"/>
            <w:vAlign w:val="top"/>
          </w:tcPr>
          <w:p w14:paraId="32BC7BE3">
            <w:pPr>
              <w:rPr>
                <w:rFonts w:ascii="Arial"/>
                <w:sz w:val="21"/>
              </w:rPr>
            </w:pPr>
          </w:p>
        </w:tc>
        <w:tc>
          <w:tcPr>
            <w:tcW w:w="2918" w:type="dxa"/>
            <w:vAlign w:val="top"/>
          </w:tcPr>
          <w:p w14:paraId="36BFDB5E">
            <w:pPr>
              <w:pStyle w:val="6"/>
              <w:spacing w:before="72" w:line="220" w:lineRule="auto"/>
              <w:ind w:left="62"/>
              <w:rPr>
                <w:sz w:val="18"/>
                <w:szCs w:val="18"/>
              </w:rPr>
            </w:pPr>
            <w:r>
              <w:rPr>
                <w:spacing w:val="1"/>
                <w:sz w:val="18"/>
                <w:szCs w:val="18"/>
              </w:rPr>
              <w:t>十七、援助其他地区支出</w:t>
            </w:r>
          </w:p>
        </w:tc>
        <w:tc>
          <w:tcPr>
            <w:tcW w:w="1569" w:type="dxa"/>
            <w:vAlign w:val="top"/>
          </w:tcPr>
          <w:p w14:paraId="5EEAFA7F">
            <w:pPr>
              <w:pStyle w:val="6"/>
              <w:spacing w:before="90" w:line="230" w:lineRule="auto"/>
              <w:ind w:right="10"/>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59" w:type="dxa"/>
            <w:vAlign w:val="top"/>
          </w:tcPr>
          <w:p w14:paraId="19BFAB14">
            <w:pPr>
              <w:pStyle w:val="6"/>
              <w:spacing w:before="90" w:line="230"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68" w:type="dxa"/>
            <w:vAlign w:val="top"/>
          </w:tcPr>
          <w:p w14:paraId="192D1171">
            <w:pPr>
              <w:pStyle w:val="6"/>
              <w:spacing w:before="90" w:line="230"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804" w:type="dxa"/>
            <w:vAlign w:val="top"/>
          </w:tcPr>
          <w:p w14:paraId="56476E17">
            <w:pPr>
              <w:pStyle w:val="6"/>
              <w:spacing w:before="90" w:line="230" w:lineRule="auto"/>
              <w:ind w:left="1378"/>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346C2C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2633" w:type="dxa"/>
            <w:vAlign w:val="top"/>
          </w:tcPr>
          <w:p w14:paraId="2E90A274">
            <w:pPr>
              <w:rPr>
                <w:rFonts w:ascii="Arial"/>
                <w:sz w:val="21"/>
              </w:rPr>
            </w:pPr>
          </w:p>
        </w:tc>
        <w:tc>
          <w:tcPr>
            <w:tcW w:w="1539" w:type="dxa"/>
            <w:vAlign w:val="top"/>
          </w:tcPr>
          <w:p w14:paraId="2DEA47A4">
            <w:pPr>
              <w:rPr>
                <w:rFonts w:ascii="Arial"/>
                <w:sz w:val="21"/>
              </w:rPr>
            </w:pPr>
          </w:p>
        </w:tc>
        <w:tc>
          <w:tcPr>
            <w:tcW w:w="2918" w:type="dxa"/>
            <w:vAlign w:val="top"/>
          </w:tcPr>
          <w:p w14:paraId="15F458F3">
            <w:pPr>
              <w:pStyle w:val="6"/>
              <w:spacing w:before="87" w:line="219" w:lineRule="auto"/>
              <w:ind w:left="62"/>
              <w:rPr>
                <w:sz w:val="18"/>
                <w:szCs w:val="18"/>
              </w:rPr>
            </w:pPr>
            <w:r>
              <w:rPr>
                <w:spacing w:val="1"/>
                <w:sz w:val="18"/>
                <w:szCs w:val="18"/>
              </w:rPr>
              <w:t>十八、自然资源海洋气象等支出</w:t>
            </w:r>
          </w:p>
        </w:tc>
        <w:tc>
          <w:tcPr>
            <w:tcW w:w="1569" w:type="dxa"/>
            <w:vAlign w:val="top"/>
          </w:tcPr>
          <w:p w14:paraId="701398D7">
            <w:pPr>
              <w:pStyle w:val="6"/>
              <w:spacing w:before="105" w:line="239" w:lineRule="auto"/>
              <w:ind w:right="10"/>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59" w:type="dxa"/>
            <w:vAlign w:val="top"/>
          </w:tcPr>
          <w:p w14:paraId="49A339A0">
            <w:pPr>
              <w:pStyle w:val="6"/>
              <w:spacing w:before="105" w:line="239"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68" w:type="dxa"/>
            <w:vAlign w:val="top"/>
          </w:tcPr>
          <w:p w14:paraId="33CF50FE">
            <w:pPr>
              <w:pStyle w:val="6"/>
              <w:spacing w:before="105" w:line="239"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804" w:type="dxa"/>
            <w:vAlign w:val="top"/>
          </w:tcPr>
          <w:p w14:paraId="31AD7B16">
            <w:pPr>
              <w:pStyle w:val="6"/>
              <w:spacing w:before="105" w:line="239" w:lineRule="auto"/>
              <w:ind w:left="1378"/>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6FF28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2633" w:type="dxa"/>
            <w:vAlign w:val="top"/>
          </w:tcPr>
          <w:p w14:paraId="567D5C62">
            <w:pPr>
              <w:rPr>
                <w:rFonts w:ascii="Arial"/>
                <w:sz w:val="21"/>
              </w:rPr>
            </w:pPr>
          </w:p>
        </w:tc>
        <w:tc>
          <w:tcPr>
            <w:tcW w:w="1539" w:type="dxa"/>
            <w:vAlign w:val="top"/>
          </w:tcPr>
          <w:p w14:paraId="2474A982">
            <w:pPr>
              <w:rPr>
                <w:rFonts w:ascii="Arial"/>
                <w:sz w:val="21"/>
              </w:rPr>
            </w:pPr>
          </w:p>
        </w:tc>
        <w:tc>
          <w:tcPr>
            <w:tcW w:w="2918" w:type="dxa"/>
            <w:vAlign w:val="top"/>
          </w:tcPr>
          <w:p w14:paraId="109D1DE4">
            <w:pPr>
              <w:pStyle w:val="6"/>
              <w:spacing w:before="78" w:line="219" w:lineRule="auto"/>
              <w:ind w:left="62"/>
              <w:rPr>
                <w:sz w:val="18"/>
                <w:szCs w:val="18"/>
              </w:rPr>
            </w:pPr>
            <w:r>
              <w:rPr>
                <w:spacing w:val="2"/>
                <w:sz w:val="18"/>
                <w:szCs w:val="18"/>
              </w:rPr>
              <w:t>十九、住房保障支出</w:t>
            </w:r>
          </w:p>
        </w:tc>
        <w:tc>
          <w:tcPr>
            <w:tcW w:w="1569" w:type="dxa"/>
            <w:vAlign w:val="top"/>
          </w:tcPr>
          <w:p w14:paraId="7600DED3">
            <w:pPr>
              <w:pStyle w:val="6"/>
              <w:spacing w:before="95" w:line="239" w:lineRule="auto"/>
              <w:ind w:right="12"/>
              <w:jc w:val="right"/>
              <w:rPr>
                <w:sz w:val="18"/>
                <w:szCs w:val="18"/>
              </w:rPr>
            </w:pPr>
            <w:r>
              <w:rPr>
                <w:rFonts w:ascii="Times New Roman" w:hAnsi="Times New Roman"/>
                <w:spacing w:val="-2"/>
                <w:sz w:val="18"/>
                <w:szCs w:val="18"/>
              </w:rPr>
              <w:t>33</w:t>
            </w:r>
            <w:r>
              <w:rPr>
                <w:spacing w:val="-2"/>
                <w:sz w:val="18"/>
                <w:szCs w:val="18"/>
              </w:rPr>
              <w:t>.</w:t>
            </w:r>
            <w:r>
              <w:rPr>
                <w:rFonts w:ascii="Times New Roman" w:hAnsi="Times New Roman"/>
                <w:spacing w:val="-2"/>
                <w:sz w:val="18"/>
                <w:szCs w:val="18"/>
              </w:rPr>
              <w:t>70</w:t>
            </w:r>
          </w:p>
        </w:tc>
        <w:tc>
          <w:tcPr>
            <w:tcW w:w="1759" w:type="dxa"/>
            <w:vAlign w:val="top"/>
          </w:tcPr>
          <w:p w14:paraId="50973875">
            <w:pPr>
              <w:pStyle w:val="6"/>
              <w:spacing w:before="95" w:line="239" w:lineRule="auto"/>
              <w:ind w:right="1"/>
              <w:jc w:val="right"/>
              <w:rPr>
                <w:sz w:val="18"/>
                <w:szCs w:val="18"/>
              </w:rPr>
            </w:pPr>
            <w:r>
              <w:rPr>
                <w:rFonts w:ascii="Times New Roman" w:hAnsi="Times New Roman"/>
                <w:spacing w:val="-2"/>
                <w:sz w:val="18"/>
                <w:szCs w:val="18"/>
              </w:rPr>
              <w:t>33</w:t>
            </w:r>
            <w:r>
              <w:rPr>
                <w:spacing w:val="-2"/>
                <w:sz w:val="18"/>
                <w:szCs w:val="18"/>
              </w:rPr>
              <w:t>.</w:t>
            </w:r>
            <w:r>
              <w:rPr>
                <w:rFonts w:ascii="Times New Roman" w:hAnsi="Times New Roman"/>
                <w:spacing w:val="-2"/>
                <w:sz w:val="18"/>
                <w:szCs w:val="18"/>
              </w:rPr>
              <w:t>70</w:t>
            </w:r>
          </w:p>
        </w:tc>
        <w:tc>
          <w:tcPr>
            <w:tcW w:w="1768" w:type="dxa"/>
            <w:vAlign w:val="top"/>
          </w:tcPr>
          <w:p w14:paraId="502BAB3B">
            <w:pPr>
              <w:pStyle w:val="6"/>
              <w:spacing w:before="95" w:line="239"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804" w:type="dxa"/>
            <w:vAlign w:val="top"/>
          </w:tcPr>
          <w:p w14:paraId="2A7E24CB">
            <w:pPr>
              <w:pStyle w:val="6"/>
              <w:spacing w:before="95" w:line="239" w:lineRule="auto"/>
              <w:ind w:left="1378"/>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6158F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2633" w:type="dxa"/>
            <w:vAlign w:val="top"/>
          </w:tcPr>
          <w:p w14:paraId="507058B2">
            <w:pPr>
              <w:rPr>
                <w:rFonts w:ascii="Arial"/>
                <w:sz w:val="21"/>
              </w:rPr>
            </w:pPr>
          </w:p>
        </w:tc>
        <w:tc>
          <w:tcPr>
            <w:tcW w:w="1539" w:type="dxa"/>
            <w:vAlign w:val="top"/>
          </w:tcPr>
          <w:p w14:paraId="612896AC">
            <w:pPr>
              <w:rPr>
                <w:rFonts w:ascii="Arial"/>
                <w:sz w:val="21"/>
              </w:rPr>
            </w:pPr>
          </w:p>
        </w:tc>
        <w:tc>
          <w:tcPr>
            <w:tcW w:w="2918" w:type="dxa"/>
            <w:vAlign w:val="top"/>
          </w:tcPr>
          <w:p w14:paraId="52227851">
            <w:pPr>
              <w:pStyle w:val="6"/>
              <w:spacing w:before="88" w:line="219" w:lineRule="auto"/>
              <w:ind w:left="62"/>
              <w:rPr>
                <w:sz w:val="18"/>
                <w:szCs w:val="18"/>
              </w:rPr>
            </w:pPr>
            <w:r>
              <w:rPr>
                <w:spacing w:val="1"/>
                <w:sz w:val="18"/>
                <w:szCs w:val="18"/>
              </w:rPr>
              <w:t>二十、粮油物资储备支出</w:t>
            </w:r>
          </w:p>
        </w:tc>
        <w:tc>
          <w:tcPr>
            <w:tcW w:w="1569" w:type="dxa"/>
            <w:vAlign w:val="top"/>
          </w:tcPr>
          <w:p w14:paraId="494E91C3">
            <w:pPr>
              <w:pStyle w:val="6"/>
              <w:spacing w:before="106" w:line="238" w:lineRule="auto"/>
              <w:ind w:right="10"/>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59" w:type="dxa"/>
            <w:vAlign w:val="top"/>
          </w:tcPr>
          <w:p w14:paraId="373EC523">
            <w:pPr>
              <w:pStyle w:val="6"/>
              <w:spacing w:before="106" w:line="238"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68" w:type="dxa"/>
            <w:vAlign w:val="top"/>
          </w:tcPr>
          <w:p w14:paraId="68B89DBB">
            <w:pPr>
              <w:pStyle w:val="6"/>
              <w:spacing w:before="106" w:line="238"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804" w:type="dxa"/>
            <w:vAlign w:val="top"/>
          </w:tcPr>
          <w:p w14:paraId="5EE166D1">
            <w:pPr>
              <w:pStyle w:val="6"/>
              <w:spacing w:before="106" w:line="238" w:lineRule="auto"/>
              <w:ind w:left="1378"/>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22222B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633" w:type="dxa"/>
            <w:vAlign w:val="top"/>
          </w:tcPr>
          <w:p w14:paraId="4658BE94">
            <w:pPr>
              <w:rPr>
                <w:rFonts w:ascii="Arial"/>
                <w:sz w:val="21"/>
              </w:rPr>
            </w:pPr>
          </w:p>
        </w:tc>
        <w:tc>
          <w:tcPr>
            <w:tcW w:w="1539" w:type="dxa"/>
            <w:vAlign w:val="top"/>
          </w:tcPr>
          <w:p w14:paraId="12CD7EA1">
            <w:pPr>
              <w:rPr>
                <w:rFonts w:ascii="Arial"/>
                <w:sz w:val="21"/>
              </w:rPr>
            </w:pPr>
          </w:p>
        </w:tc>
        <w:tc>
          <w:tcPr>
            <w:tcW w:w="2918" w:type="dxa"/>
            <w:vAlign w:val="top"/>
          </w:tcPr>
          <w:p w14:paraId="6C13C6AB">
            <w:pPr>
              <w:pStyle w:val="6"/>
              <w:spacing w:before="79" w:line="219" w:lineRule="auto"/>
              <w:ind w:left="62"/>
              <w:rPr>
                <w:sz w:val="18"/>
                <w:szCs w:val="18"/>
              </w:rPr>
            </w:pPr>
            <w:r>
              <w:rPr>
                <w:sz w:val="18"/>
                <w:szCs w:val="18"/>
              </w:rPr>
              <w:t>二十一、国有资本经营预算支出</w:t>
            </w:r>
          </w:p>
        </w:tc>
        <w:tc>
          <w:tcPr>
            <w:tcW w:w="1569" w:type="dxa"/>
            <w:vAlign w:val="top"/>
          </w:tcPr>
          <w:p w14:paraId="40FCBDF9">
            <w:pPr>
              <w:pStyle w:val="6"/>
              <w:spacing w:before="97" w:line="238" w:lineRule="auto"/>
              <w:ind w:right="10"/>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59" w:type="dxa"/>
            <w:vAlign w:val="top"/>
          </w:tcPr>
          <w:p w14:paraId="1DBDE235">
            <w:pPr>
              <w:pStyle w:val="6"/>
              <w:spacing w:before="97" w:line="238"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68" w:type="dxa"/>
            <w:vAlign w:val="top"/>
          </w:tcPr>
          <w:p w14:paraId="68320C11">
            <w:pPr>
              <w:pStyle w:val="6"/>
              <w:spacing w:before="97" w:line="238"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804" w:type="dxa"/>
            <w:vAlign w:val="top"/>
          </w:tcPr>
          <w:p w14:paraId="59FFA0DD">
            <w:pPr>
              <w:pStyle w:val="6"/>
              <w:spacing w:before="97" w:line="238" w:lineRule="auto"/>
              <w:ind w:left="1378"/>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5BF358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2633" w:type="dxa"/>
            <w:vAlign w:val="top"/>
          </w:tcPr>
          <w:p w14:paraId="789FF755">
            <w:pPr>
              <w:rPr>
                <w:rFonts w:ascii="Arial"/>
                <w:sz w:val="21"/>
              </w:rPr>
            </w:pPr>
          </w:p>
        </w:tc>
        <w:tc>
          <w:tcPr>
            <w:tcW w:w="1539" w:type="dxa"/>
            <w:vAlign w:val="top"/>
          </w:tcPr>
          <w:p w14:paraId="130AA303">
            <w:pPr>
              <w:rPr>
                <w:rFonts w:ascii="Arial"/>
                <w:sz w:val="21"/>
              </w:rPr>
            </w:pPr>
          </w:p>
        </w:tc>
        <w:tc>
          <w:tcPr>
            <w:tcW w:w="2918" w:type="dxa"/>
            <w:vAlign w:val="top"/>
          </w:tcPr>
          <w:p w14:paraId="5F218CF9">
            <w:pPr>
              <w:pStyle w:val="6"/>
              <w:spacing w:before="90" w:line="219" w:lineRule="auto"/>
              <w:ind w:left="62"/>
              <w:rPr>
                <w:sz w:val="18"/>
                <w:szCs w:val="18"/>
              </w:rPr>
            </w:pPr>
            <w:r>
              <w:rPr>
                <w:spacing w:val="1"/>
                <w:sz w:val="18"/>
                <w:szCs w:val="18"/>
              </w:rPr>
              <w:t>二十二、灾害防治及应急管理支出</w:t>
            </w:r>
          </w:p>
        </w:tc>
        <w:tc>
          <w:tcPr>
            <w:tcW w:w="1569" w:type="dxa"/>
            <w:vAlign w:val="top"/>
          </w:tcPr>
          <w:p w14:paraId="5CC1EAB5">
            <w:pPr>
              <w:pStyle w:val="6"/>
              <w:spacing w:before="107" w:line="237" w:lineRule="auto"/>
              <w:ind w:right="10"/>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59" w:type="dxa"/>
            <w:vAlign w:val="top"/>
          </w:tcPr>
          <w:p w14:paraId="50B06566">
            <w:pPr>
              <w:pStyle w:val="6"/>
              <w:spacing w:before="107" w:line="237"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68" w:type="dxa"/>
            <w:vAlign w:val="top"/>
          </w:tcPr>
          <w:p w14:paraId="540D5388">
            <w:pPr>
              <w:pStyle w:val="6"/>
              <w:spacing w:before="107" w:line="237"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804" w:type="dxa"/>
            <w:vAlign w:val="top"/>
          </w:tcPr>
          <w:p w14:paraId="66C80720">
            <w:pPr>
              <w:pStyle w:val="6"/>
              <w:spacing w:before="107" w:line="237" w:lineRule="auto"/>
              <w:ind w:left="1378"/>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7EB039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2633" w:type="dxa"/>
            <w:vAlign w:val="top"/>
          </w:tcPr>
          <w:p w14:paraId="63B6A1C3">
            <w:pPr>
              <w:rPr>
                <w:rFonts w:ascii="Arial"/>
                <w:sz w:val="21"/>
              </w:rPr>
            </w:pPr>
          </w:p>
        </w:tc>
        <w:tc>
          <w:tcPr>
            <w:tcW w:w="1539" w:type="dxa"/>
            <w:vAlign w:val="top"/>
          </w:tcPr>
          <w:p w14:paraId="2E085E63">
            <w:pPr>
              <w:rPr>
                <w:rFonts w:ascii="Arial"/>
                <w:sz w:val="21"/>
              </w:rPr>
            </w:pPr>
          </w:p>
        </w:tc>
        <w:tc>
          <w:tcPr>
            <w:tcW w:w="2918" w:type="dxa"/>
            <w:vAlign w:val="top"/>
          </w:tcPr>
          <w:p w14:paraId="21888975">
            <w:pPr>
              <w:pStyle w:val="6"/>
              <w:spacing w:before="81" w:line="220" w:lineRule="auto"/>
              <w:ind w:left="62"/>
              <w:rPr>
                <w:sz w:val="18"/>
                <w:szCs w:val="18"/>
              </w:rPr>
            </w:pPr>
            <w:r>
              <w:rPr>
                <w:spacing w:val="2"/>
                <w:sz w:val="18"/>
                <w:szCs w:val="18"/>
              </w:rPr>
              <w:t>二十三、其他支出</w:t>
            </w:r>
          </w:p>
        </w:tc>
        <w:tc>
          <w:tcPr>
            <w:tcW w:w="1569" w:type="dxa"/>
            <w:vAlign w:val="top"/>
          </w:tcPr>
          <w:p w14:paraId="0AD3A4F8">
            <w:pPr>
              <w:pStyle w:val="6"/>
              <w:spacing w:before="98" w:line="236" w:lineRule="auto"/>
              <w:ind w:right="10"/>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59" w:type="dxa"/>
            <w:vAlign w:val="top"/>
          </w:tcPr>
          <w:p w14:paraId="626B07B6">
            <w:pPr>
              <w:pStyle w:val="6"/>
              <w:spacing w:before="98" w:line="236"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68" w:type="dxa"/>
            <w:vAlign w:val="top"/>
          </w:tcPr>
          <w:p w14:paraId="072BDF7E">
            <w:pPr>
              <w:pStyle w:val="6"/>
              <w:spacing w:before="98" w:line="236"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804" w:type="dxa"/>
            <w:vAlign w:val="top"/>
          </w:tcPr>
          <w:p w14:paraId="243F842D">
            <w:pPr>
              <w:pStyle w:val="6"/>
              <w:spacing w:before="98" w:line="236" w:lineRule="auto"/>
              <w:ind w:left="1378"/>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3A5B46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2633" w:type="dxa"/>
            <w:vAlign w:val="top"/>
          </w:tcPr>
          <w:p w14:paraId="0A91B19A">
            <w:pPr>
              <w:rPr>
                <w:rFonts w:ascii="Arial"/>
                <w:sz w:val="21"/>
              </w:rPr>
            </w:pPr>
          </w:p>
        </w:tc>
        <w:tc>
          <w:tcPr>
            <w:tcW w:w="1539" w:type="dxa"/>
            <w:vAlign w:val="top"/>
          </w:tcPr>
          <w:p w14:paraId="424C66E9">
            <w:pPr>
              <w:rPr>
                <w:rFonts w:ascii="Arial"/>
                <w:sz w:val="21"/>
              </w:rPr>
            </w:pPr>
          </w:p>
        </w:tc>
        <w:tc>
          <w:tcPr>
            <w:tcW w:w="2918" w:type="dxa"/>
            <w:vAlign w:val="top"/>
          </w:tcPr>
          <w:p w14:paraId="5E5B7705">
            <w:pPr>
              <w:pStyle w:val="6"/>
              <w:spacing w:before="82" w:line="219" w:lineRule="auto"/>
              <w:ind w:left="62"/>
              <w:rPr>
                <w:sz w:val="18"/>
                <w:szCs w:val="18"/>
              </w:rPr>
            </w:pPr>
            <w:r>
              <w:rPr>
                <w:spacing w:val="1"/>
                <w:sz w:val="18"/>
                <w:szCs w:val="18"/>
              </w:rPr>
              <w:t>二十四、抗疫特别国债安排的支出</w:t>
            </w:r>
          </w:p>
        </w:tc>
        <w:tc>
          <w:tcPr>
            <w:tcW w:w="1569" w:type="dxa"/>
            <w:vAlign w:val="top"/>
          </w:tcPr>
          <w:p w14:paraId="2B4352C1">
            <w:pPr>
              <w:pStyle w:val="6"/>
              <w:spacing w:before="99" w:line="235" w:lineRule="auto"/>
              <w:ind w:right="10"/>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1759" w:type="dxa"/>
            <w:vAlign w:val="top"/>
          </w:tcPr>
          <w:p w14:paraId="4CCCB654">
            <w:pPr>
              <w:pStyle w:val="6"/>
              <w:spacing w:before="99" w:line="235"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768" w:type="dxa"/>
            <w:vAlign w:val="top"/>
          </w:tcPr>
          <w:p w14:paraId="275396B1">
            <w:pPr>
              <w:pStyle w:val="6"/>
              <w:spacing w:before="99" w:line="235"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804" w:type="dxa"/>
            <w:vAlign w:val="top"/>
          </w:tcPr>
          <w:p w14:paraId="7AD56C74">
            <w:pPr>
              <w:pStyle w:val="6"/>
              <w:spacing w:before="99" w:line="235" w:lineRule="auto"/>
              <w:ind w:left="1378"/>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041A9D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2633" w:type="dxa"/>
            <w:vAlign w:val="top"/>
          </w:tcPr>
          <w:p w14:paraId="1ED7C631">
            <w:pPr>
              <w:pStyle w:val="6"/>
              <w:spacing w:before="92" w:line="219" w:lineRule="auto"/>
              <w:ind w:left="834"/>
              <w:rPr>
                <w:sz w:val="18"/>
                <w:szCs w:val="18"/>
              </w:rPr>
            </w:pPr>
            <w:r>
              <w:rPr>
                <w:spacing w:val="-2"/>
                <w:sz w:val="18"/>
                <w:szCs w:val="18"/>
              </w:rPr>
              <w:t>本年收入合计</w:t>
            </w:r>
          </w:p>
        </w:tc>
        <w:tc>
          <w:tcPr>
            <w:tcW w:w="1539" w:type="dxa"/>
            <w:vAlign w:val="top"/>
          </w:tcPr>
          <w:p w14:paraId="07EAD5A8">
            <w:pPr>
              <w:pStyle w:val="6"/>
              <w:spacing w:before="111" w:line="234" w:lineRule="auto"/>
              <w:ind w:right="13"/>
              <w:jc w:val="right"/>
              <w:rPr>
                <w:sz w:val="18"/>
                <w:szCs w:val="18"/>
              </w:rPr>
            </w:pPr>
            <w:r>
              <w:rPr>
                <w:rFonts w:ascii="Times New Roman" w:hAnsi="Times New Roman"/>
                <w:spacing w:val="-2"/>
                <w:sz w:val="18"/>
                <w:szCs w:val="18"/>
              </w:rPr>
              <w:t>835</w:t>
            </w:r>
            <w:r>
              <w:rPr>
                <w:spacing w:val="-2"/>
                <w:sz w:val="18"/>
                <w:szCs w:val="18"/>
              </w:rPr>
              <w:t>.</w:t>
            </w:r>
            <w:r>
              <w:rPr>
                <w:rFonts w:ascii="Times New Roman" w:hAnsi="Times New Roman"/>
                <w:spacing w:val="-2"/>
                <w:sz w:val="18"/>
                <w:szCs w:val="18"/>
              </w:rPr>
              <w:t>58</w:t>
            </w:r>
          </w:p>
        </w:tc>
        <w:tc>
          <w:tcPr>
            <w:tcW w:w="2918" w:type="dxa"/>
            <w:vAlign w:val="top"/>
          </w:tcPr>
          <w:p w14:paraId="4BE71DE6">
            <w:pPr>
              <w:pStyle w:val="6"/>
              <w:spacing w:before="92" w:line="219" w:lineRule="auto"/>
              <w:ind w:left="982"/>
              <w:rPr>
                <w:sz w:val="18"/>
                <w:szCs w:val="18"/>
              </w:rPr>
            </w:pPr>
            <w:r>
              <w:rPr>
                <w:spacing w:val="-2"/>
                <w:sz w:val="18"/>
                <w:szCs w:val="18"/>
              </w:rPr>
              <w:t>本年支出合计</w:t>
            </w:r>
          </w:p>
        </w:tc>
        <w:tc>
          <w:tcPr>
            <w:tcW w:w="1569" w:type="dxa"/>
            <w:vAlign w:val="top"/>
          </w:tcPr>
          <w:p w14:paraId="32B1DBCA">
            <w:pPr>
              <w:pStyle w:val="6"/>
              <w:spacing w:before="111" w:line="234" w:lineRule="auto"/>
              <w:ind w:right="10"/>
              <w:jc w:val="right"/>
              <w:rPr>
                <w:sz w:val="18"/>
                <w:szCs w:val="18"/>
              </w:rPr>
            </w:pPr>
            <w:r>
              <w:rPr>
                <w:rFonts w:ascii="Times New Roman" w:hAnsi="Times New Roman"/>
                <w:spacing w:val="-2"/>
                <w:sz w:val="18"/>
                <w:szCs w:val="18"/>
              </w:rPr>
              <w:t>838</w:t>
            </w:r>
            <w:r>
              <w:rPr>
                <w:spacing w:val="-2"/>
                <w:sz w:val="18"/>
                <w:szCs w:val="18"/>
              </w:rPr>
              <w:t>.</w:t>
            </w:r>
            <w:r>
              <w:rPr>
                <w:rFonts w:ascii="Times New Roman" w:hAnsi="Times New Roman"/>
                <w:spacing w:val="-2"/>
                <w:sz w:val="18"/>
                <w:szCs w:val="18"/>
              </w:rPr>
              <w:t>27</w:t>
            </w:r>
          </w:p>
        </w:tc>
        <w:tc>
          <w:tcPr>
            <w:tcW w:w="1759" w:type="dxa"/>
            <w:vAlign w:val="top"/>
          </w:tcPr>
          <w:p w14:paraId="032C16CA">
            <w:pPr>
              <w:pStyle w:val="6"/>
              <w:spacing w:before="111" w:line="234" w:lineRule="auto"/>
              <w:jc w:val="right"/>
              <w:rPr>
                <w:sz w:val="18"/>
                <w:szCs w:val="18"/>
              </w:rPr>
            </w:pPr>
            <w:r>
              <w:rPr>
                <w:rFonts w:ascii="Times New Roman" w:hAnsi="Times New Roman"/>
                <w:spacing w:val="-2"/>
                <w:sz w:val="18"/>
                <w:szCs w:val="18"/>
              </w:rPr>
              <w:t>838</w:t>
            </w:r>
            <w:r>
              <w:rPr>
                <w:spacing w:val="-2"/>
                <w:sz w:val="18"/>
                <w:szCs w:val="18"/>
              </w:rPr>
              <w:t>.</w:t>
            </w:r>
            <w:r>
              <w:rPr>
                <w:rFonts w:ascii="Times New Roman" w:hAnsi="Times New Roman"/>
                <w:spacing w:val="-2"/>
                <w:sz w:val="18"/>
                <w:szCs w:val="18"/>
              </w:rPr>
              <w:t>27</w:t>
            </w:r>
          </w:p>
        </w:tc>
        <w:tc>
          <w:tcPr>
            <w:tcW w:w="1768" w:type="dxa"/>
            <w:vAlign w:val="top"/>
          </w:tcPr>
          <w:p w14:paraId="662C93BF">
            <w:pPr>
              <w:pStyle w:val="6"/>
              <w:spacing w:before="111" w:line="234"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804" w:type="dxa"/>
            <w:vAlign w:val="top"/>
          </w:tcPr>
          <w:p w14:paraId="56B22986">
            <w:pPr>
              <w:pStyle w:val="6"/>
              <w:spacing w:before="111" w:line="234" w:lineRule="auto"/>
              <w:ind w:left="1378"/>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5FC34F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2633" w:type="dxa"/>
            <w:vAlign w:val="top"/>
          </w:tcPr>
          <w:p w14:paraId="5398D3CF">
            <w:pPr>
              <w:pStyle w:val="6"/>
              <w:spacing w:before="83" w:line="219" w:lineRule="auto"/>
              <w:ind w:left="35"/>
              <w:rPr>
                <w:sz w:val="18"/>
                <w:szCs w:val="18"/>
              </w:rPr>
            </w:pPr>
            <w:r>
              <w:rPr>
                <w:spacing w:val="-1"/>
                <w:sz w:val="18"/>
                <w:szCs w:val="18"/>
              </w:rPr>
              <w:t>年初财政拨款结转和结余</w:t>
            </w:r>
          </w:p>
        </w:tc>
        <w:tc>
          <w:tcPr>
            <w:tcW w:w="1539" w:type="dxa"/>
            <w:vAlign w:val="top"/>
          </w:tcPr>
          <w:p w14:paraId="4FB4A85C">
            <w:pPr>
              <w:pStyle w:val="6"/>
              <w:spacing w:before="101" w:line="223" w:lineRule="auto"/>
              <w:ind w:right="15"/>
              <w:jc w:val="right"/>
              <w:rPr>
                <w:sz w:val="18"/>
                <w:szCs w:val="18"/>
              </w:rPr>
            </w:pPr>
            <w:r>
              <w:rPr>
                <w:rFonts w:ascii="Times New Roman" w:hAnsi="Times New Roman"/>
                <w:spacing w:val="-3"/>
                <w:sz w:val="18"/>
                <w:szCs w:val="18"/>
              </w:rPr>
              <w:t>7</w:t>
            </w:r>
            <w:r>
              <w:rPr>
                <w:spacing w:val="-3"/>
                <w:sz w:val="18"/>
                <w:szCs w:val="18"/>
              </w:rPr>
              <w:t>.</w:t>
            </w:r>
            <w:r>
              <w:rPr>
                <w:rFonts w:ascii="Times New Roman" w:hAnsi="Times New Roman"/>
                <w:spacing w:val="-3"/>
                <w:sz w:val="18"/>
                <w:szCs w:val="18"/>
              </w:rPr>
              <w:t>81</w:t>
            </w:r>
          </w:p>
        </w:tc>
        <w:tc>
          <w:tcPr>
            <w:tcW w:w="2918" w:type="dxa"/>
            <w:vAlign w:val="top"/>
          </w:tcPr>
          <w:p w14:paraId="1951C392">
            <w:pPr>
              <w:pStyle w:val="6"/>
              <w:spacing w:before="83" w:line="219" w:lineRule="auto"/>
              <w:ind w:left="62"/>
              <w:rPr>
                <w:sz w:val="18"/>
                <w:szCs w:val="18"/>
              </w:rPr>
            </w:pPr>
            <w:r>
              <w:rPr>
                <w:spacing w:val="-1"/>
                <w:sz w:val="18"/>
                <w:szCs w:val="18"/>
              </w:rPr>
              <w:t>年末财政拨款结转和结余</w:t>
            </w:r>
          </w:p>
        </w:tc>
        <w:tc>
          <w:tcPr>
            <w:tcW w:w="1569" w:type="dxa"/>
            <w:vAlign w:val="top"/>
          </w:tcPr>
          <w:p w14:paraId="4CEA5530">
            <w:pPr>
              <w:pStyle w:val="6"/>
              <w:spacing w:before="101" w:line="223" w:lineRule="auto"/>
              <w:ind w:right="11"/>
              <w:jc w:val="right"/>
              <w:rPr>
                <w:sz w:val="18"/>
                <w:szCs w:val="18"/>
              </w:rPr>
            </w:pPr>
            <w:r>
              <w:rPr>
                <w:rFonts w:ascii="Times New Roman" w:hAnsi="Times New Roman"/>
                <w:spacing w:val="-2"/>
                <w:sz w:val="18"/>
                <w:szCs w:val="18"/>
              </w:rPr>
              <w:t>5</w:t>
            </w:r>
            <w:r>
              <w:rPr>
                <w:spacing w:val="-2"/>
                <w:sz w:val="18"/>
                <w:szCs w:val="18"/>
              </w:rPr>
              <w:t>.</w:t>
            </w:r>
            <w:r>
              <w:rPr>
                <w:rFonts w:ascii="Times New Roman" w:hAnsi="Times New Roman"/>
                <w:spacing w:val="-2"/>
                <w:sz w:val="18"/>
                <w:szCs w:val="18"/>
              </w:rPr>
              <w:t>12</w:t>
            </w:r>
          </w:p>
        </w:tc>
        <w:tc>
          <w:tcPr>
            <w:tcW w:w="1759" w:type="dxa"/>
            <w:vAlign w:val="top"/>
          </w:tcPr>
          <w:p w14:paraId="11060301">
            <w:pPr>
              <w:pStyle w:val="6"/>
              <w:spacing w:before="101" w:line="223" w:lineRule="auto"/>
              <w:ind w:right="1"/>
              <w:jc w:val="right"/>
              <w:rPr>
                <w:sz w:val="18"/>
                <w:szCs w:val="18"/>
              </w:rPr>
            </w:pPr>
            <w:r>
              <w:rPr>
                <w:rFonts w:ascii="Times New Roman" w:hAnsi="Times New Roman"/>
                <w:spacing w:val="-2"/>
                <w:sz w:val="18"/>
                <w:szCs w:val="18"/>
              </w:rPr>
              <w:t>5</w:t>
            </w:r>
            <w:r>
              <w:rPr>
                <w:spacing w:val="-2"/>
                <w:sz w:val="18"/>
                <w:szCs w:val="18"/>
              </w:rPr>
              <w:t>.</w:t>
            </w:r>
            <w:r>
              <w:rPr>
                <w:rFonts w:ascii="Times New Roman" w:hAnsi="Times New Roman"/>
                <w:spacing w:val="-2"/>
                <w:sz w:val="18"/>
                <w:szCs w:val="18"/>
              </w:rPr>
              <w:t>12</w:t>
            </w:r>
          </w:p>
        </w:tc>
        <w:tc>
          <w:tcPr>
            <w:tcW w:w="1768" w:type="dxa"/>
            <w:vAlign w:val="top"/>
          </w:tcPr>
          <w:p w14:paraId="1A9F81CE">
            <w:pPr>
              <w:pStyle w:val="6"/>
              <w:spacing w:before="101" w:line="223"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804" w:type="dxa"/>
            <w:vAlign w:val="top"/>
          </w:tcPr>
          <w:p w14:paraId="39D9E226">
            <w:pPr>
              <w:pStyle w:val="6"/>
              <w:spacing w:before="101" w:line="223" w:lineRule="auto"/>
              <w:ind w:left="1378"/>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r w14:paraId="71B690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2633" w:type="dxa"/>
            <w:vAlign w:val="top"/>
          </w:tcPr>
          <w:p w14:paraId="2F2E34AD">
            <w:pPr>
              <w:pStyle w:val="6"/>
              <w:spacing w:before="94" w:line="219" w:lineRule="auto"/>
              <w:ind w:left="35"/>
              <w:rPr>
                <w:sz w:val="18"/>
                <w:szCs w:val="18"/>
              </w:rPr>
            </w:pPr>
            <w:r>
              <w:rPr>
                <w:spacing w:val="-1"/>
                <w:sz w:val="18"/>
                <w:szCs w:val="18"/>
              </w:rPr>
              <w:t>一、一般公共预算财政拨款</w:t>
            </w:r>
          </w:p>
        </w:tc>
        <w:tc>
          <w:tcPr>
            <w:tcW w:w="1539" w:type="dxa"/>
            <w:vAlign w:val="top"/>
          </w:tcPr>
          <w:p w14:paraId="6FDD6E50">
            <w:pPr>
              <w:pStyle w:val="6"/>
              <w:spacing w:before="112" w:line="233" w:lineRule="auto"/>
              <w:ind w:right="15"/>
              <w:jc w:val="right"/>
              <w:rPr>
                <w:sz w:val="18"/>
                <w:szCs w:val="18"/>
              </w:rPr>
            </w:pPr>
            <w:r>
              <w:rPr>
                <w:rFonts w:ascii="Times New Roman" w:hAnsi="Times New Roman"/>
                <w:spacing w:val="-3"/>
                <w:sz w:val="18"/>
                <w:szCs w:val="18"/>
              </w:rPr>
              <w:t>7</w:t>
            </w:r>
            <w:r>
              <w:rPr>
                <w:spacing w:val="-3"/>
                <w:sz w:val="18"/>
                <w:szCs w:val="18"/>
              </w:rPr>
              <w:t>.</w:t>
            </w:r>
            <w:r>
              <w:rPr>
                <w:rFonts w:ascii="Times New Roman" w:hAnsi="Times New Roman"/>
                <w:spacing w:val="-3"/>
                <w:sz w:val="18"/>
                <w:szCs w:val="18"/>
              </w:rPr>
              <w:t>81</w:t>
            </w:r>
          </w:p>
        </w:tc>
        <w:tc>
          <w:tcPr>
            <w:tcW w:w="2918" w:type="dxa"/>
            <w:vAlign w:val="top"/>
          </w:tcPr>
          <w:p w14:paraId="5CB4BEAC">
            <w:pPr>
              <w:rPr>
                <w:rFonts w:ascii="Arial"/>
                <w:sz w:val="21"/>
              </w:rPr>
            </w:pPr>
          </w:p>
        </w:tc>
        <w:tc>
          <w:tcPr>
            <w:tcW w:w="1569" w:type="dxa"/>
            <w:vAlign w:val="top"/>
          </w:tcPr>
          <w:p w14:paraId="25AE46F3">
            <w:pPr>
              <w:rPr>
                <w:rFonts w:ascii="Arial"/>
                <w:sz w:val="21"/>
              </w:rPr>
            </w:pPr>
          </w:p>
        </w:tc>
        <w:tc>
          <w:tcPr>
            <w:tcW w:w="1759" w:type="dxa"/>
            <w:vAlign w:val="top"/>
          </w:tcPr>
          <w:p w14:paraId="58EAD6BB">
            <w:pPr>
              <w:rPr>
                <w:rFonts w:ascii="Arial"/>
                <w:sz w:val="21"/>
              </w:rPr>
            </w:pPr>
          </w:p>
        </w:tc>
        <w:tc>
          <w:tcPr>
            <w:tcW w:w="1768" w:type="dxa"/>
            <w:vAlign w:val="top"/>
          </w:tcPr>
          <w:p w14:paraId="4E9556B1">
            <w:pPr>
              <w:rPr>
                <w:rFonts w:ascii="Arial"/>
                <w:sz w:val="21"/>
              </w:rPr>
            </w:pPr>
          </w:p>
        </w:tc>
        <w:tc>
          <w:tcPr>
            <w:tcW w:w="1804" w:type="dxa"/>
            <w:vAlign w:val="top"/>
          </w:tcPr>
          <w:p w14:paraId="101ED088">
            <w:pPr>
              <w:rPr>
                <w:rFonts w:ascii="Arial"/>
                <w:sz w:val="21"/>
              </w:rPr>
            </w:pPr>
          </w:p>
        </w:tc>
      </w:tr>
      <w:tr w14:paraId="304E9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2633" w:type="dxa"/>
            <w:vAlign w:val="top"/>
          </w:tcPr>
          <w:p w14:paraId="2F9FF78D">
            <w:pPr>
              <w:pStyle w:val="6"/>
              <w:spacing w:before="93" w:line="219" w:lineRule="auto"/>
              <w:ind w:left="35"/>
              <w:rPr>
                <w:sz w:val="18"/>
                <w:szCs w:val="18"/>
              </w:rPr>
            </w:pPr>
            <w:r>
              <w:rPr>
                <w:spacing w:val="-1"/>
                <w:sz w:val="18"/>
                <w:szCs w:val="18"/>
              </w:rPr>
              <w:t>二、政府性基金预算财政拨款</w:t>
            </w:r>
          </w:p>
        </w:tc>
        <w:tc>
          <w:tcPr>
            <w:tcW w:w="1539" w:type="dxa"/>
            <w:vAlign w:val="top"/>
          </w:tcPr>
          <w:p w14:paraId="05A3D64A">
            <w:pPr>
              <w:pStyle w:val="6"/>
              <w:spacing w:before="112" w:line="232" w:lineRule="auto"/>
              <w:ind w:right="13"/>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2918" w:type="dxa"/>
            <w:vAlign w:val="top"/>
          </w:tcPr>
          <w:p w14:paraId="0DD19827">
            <w:pPr>
              <w:rPr>
                <w:rFonts w:ascii="Arial"/>
                <w:sz w:val="21"/>
              </w:rPr>
            </w:pPr>
          </w:p>
        </w:tc>
        <w:tc>
          <w:tcPr>
            <w:tcW w:w="1569" w:type="dxa"/>
            <w:vAlign w:val="top"/>
          </w:tcPr>
          <w:p w14:paraId="6C857ED5">
            <w:pPr>
              <w:rPr>
                <w:rFonts w:ascii="Arial"/>
                <w:sz w:val="21"/>
              </w:rPr>
            </w:pPr>
          </w:p>
        </w:tc>
        <w:tc>
          <w:tcPr>
            <w:tcW w:w="1759" w:type="dxa"/>
            <w:vAlign w:val="top"/>
          </w:tcPr>
          <w:p w14:paraId="338E148B">
            <w:pPr>
              <w:rPr>
                <w:rFonts w:ascii="Arial"/>
                <w:sz w:val="21"/>
              </w:rPr>
            </w:pPr>
          </w:p>
        </w:tc>
        <w:tc>
          <w:tcPr>
            <w:tcW w:w="1768" w:type="dxa"/>
            <w:vAlign w:val="top"/>
          </w:tcPr>
          <w:p w14:paraId="77804455">
            <w:pPr>
              <w:rPr>
                <w:rFonts w:ascii="Arial"/>
                <w:sz w:val="21"/>
              </w:rPr>
            </w:pPr>
          </w:p>
        </w:tc>
        <w:tc>
          <w:tcPr>
            <w:tcW w:w="1804" w:type="dxa"/>
            <w:vAlign w:val="top"/>
          </w:tcPr>
          <w:p w14:paraId="72CEAC28">
            <w:pPr>
              <w:rPr>
                <w:rFonts w:ascii="Arial"/>
                <w:sz w:val="21"/>
              </w:rPr>
            </w:pPr>
          </w:p>
        </w:tc>
      </w:tr>
      <w:tr w14:paraId="700935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2633" w:type="dxa"/>
            <w:vAlign w:val="top"/>
          </w:tcPr>
          <w:p w14:paraId="5B72B4B8">
            <w:pPr>
              <w:pStyle w:val="6"/>
              <w:spacing w:before="84" w:line="219" w:lineRule="auto"/>
              <w:ind w:left="35"/>
              <w:rPr>
                <w:sz w:val="18"/>
                <w:szCs w:val="18"/>
              </w:rPr>
            </w:pPr>
            <w:r>
              <w:rPr>
                <w:spacing w:val="-1"/>
                <w:sz w:val="18"/>
                <w:szCs w:val="18"/>
              </w:rPr>
              <w:t>三、国有资本经营预算财政拨款</w:t>
            </w:r>
          </w:p>
        </w:tc>
        <w:tc>
          <w:tcPr>
            <w:tcW w:w="1539" w:type="dxa"/>
            <w:vAlign w:val="top"/>
          </w:tcPr>
          <w:p w14:paraId="30720412">
            <w:pPr>
              <w:pStyle w:val="6"/>
              <w:spacing w:before="103" w:line="231" w:lineRule="auto"/>
              <w:ind w:right="13"/>
              <w:jc w:val="right"/>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c>
          <w:tcPr>
            <w:tcW w:w="2918" w:type="dxa"/>
            <w:vAlign w:val="top"/>
          </w:tcPr>
          <w:p w14:paraId="7CF1FAB9">
            <w:pPr>
              <w:rPr>
                <w:rFonts w:ascii="Arial"/>
                <w:sz w:val="21"/>
              </w:rPr>
            </w:pPr>
          </w:p>
        </w:tc>
        <w:tc>
          <w:tcPr>
            <w:tcW w:w="1569" w:type="dxa"/>
            <w:vAlign w:val="top"/>
          </w:tcPr>
          <w:p w14:paraId="34454D98">
            <w:pPr>
              <w:rPr>
                <w:rFonts w:ascii="Arial"/>
                <w:sz w:val="21"/>
              </w:rPr>
            </w:pPr>
          </w:p>
        </w:tc>
        <w:tc>
          <w:tcPr>
            <w:tcW w:w="1759" w:type="dxa"/>
            <w:vAlign w:val="top"/>
          </w:tcPr>
          <w:p w14:paraId="52DE9570">
            <w:pPr>
              <w:rPr>
                <w:rFonts w:ascii="Arial"/>
                <w:sz w:val="21"/>
              </w:rPr>
            </w:pPr>
          </w:p>
        </w:tc>
        <w:tc>
          <w:tcPr>
            <w:tcW w:w="1768" w:type="dxa"/>
            <w:vAlign w:val="top"/>
          </w:tcPr>
          <w:p w14:paraId="7AB1AFB8">
            <w:pPr>
              <w:rPr>
                <w:rFonts w:ascii="Arial"/>
                <w:sz w:val="21"/>
              </w:rPr>
            </w:pPr>
          </w:p>
        </w:tc>
        <w:tc>
          <w:tcPr>
            <w:tcW w:w="1804" w:type="dxa"/>
            <w:vAlign w:val="top"/>
          </w:tcPr>
          <w:p w14:paraId="42EEF63A">
            <w:pPr>
              <w:rPr>
                <w:rFonts w:ascii="Arial"/>
                <w:sz w:val="21"/>
              </w:rPr>
            </w:pPr>
          </w:p>
        </w:tc>
      </w:tr>
      <w:tr w14:paraId="7B5777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2633" w:type="dxa"/>
            <w:vAlign w:val="top"/>
          </w:tcPr>
          <w:p w14:paraId="259504D9">
            <w:pPr>
              <w:pStyle w:val="6"/>
              <w:spacing w:before="87" w:line="221" w:lineRule="auto"/>
              <w:ind w:left="1145"/>
              <w:rPr>
                <w:sz w:val="18"/>
                <w:szCs w:val="18"/>
              </w:rPr>
            </w:pPr>
            <w:r>
              <w:rPr>
                <w:spacing w:val="-3"/>
                <w:sz w:val="18"/>
                <w:szCs w:val="18"/>
              </w:rPr>
              <w:t>总计</w:t>
            </w:r>
          </w:p>
        </w:tc>
        <w:tc>
          <w:tcPr>
            <w:tcW w:w="1539" w:type="dxa"/>
            <w:vAlign w:val="top"/>
          </w:tcPr>
          <w:p w14:paraId="0838791C">
            <w:pPr>
              <w:pStyle w:val="6"/>
              <w:spacing w:before="104" w:line="225" w:lineRule="auto"/>
              <w:ind w:right="13"/>
              <w:jc w:val="right"/>
              <w:rPr>
                <w:sz w:val="18"/>
                <w:szCs w:val="18"/>
              </w:rPr>
            </w:pPr>
            <w:r>
              <w:rPr>
                <w:rFonts w:ascii="Times New Roman" w:hAnsi="Times New Roman"/>
                <w:spacing w:val="-2"/>
                <w:sz w:val="18"/>
                <w:szCs w:val="18"/>
              </w:rPr>
              <w:t>843</w:t>
            </w:r>
            <w:r>
              <w:rPr>
                <w:spacing w:val="-2"/>
                <w:sz w:val="18"/>
                <w:szCs w:val="18"/>
              </w:rPr>
              <w:t>.</w:t>
            </w:r>
            <w:r>
              <w:rPr>
                <w:rFonts w:ascii="Times New Roman" w:hAnsi="Times New Roman"/>
                <w:spacing w:val="-2"/>
                <w:sz w:val="18"/>
                <w:szCs w:val="18"/>
              </w:rPr>
              <w:t>39</w:t>
            </w:r>
          </w:p>
        </w:tc>
        <w:tc>
          <w:tcPr>
            <w:tcW w:w="2918" w:type="dxa"/>
            <w:vAlign w:val="top"/>
          </w:tcPr>
          <w:p w14:paraId="1716E7BE">
            <w:pPr>
              <w:pStyle w:val="6"/>
              <w:spacing w:before="87" w:line="221" w:lineRule="auto"/>
              <w:ind w:left="1313"/>
              <w:rPr>
                <w:sz w:val="18"/>
                <w:szCs w:val="18"/>
              </w:rPr>
            </w:pPr>
            <w:r>
              <w:rPr>
                <w:spacing w:val="-3"/>
                <w:sz w:val="18"/>
                <w:szCs w:val="18"/>
              </w:rPr>
              <w:t>总计</w:t>
            </w:r>
          </w:p>
        </w:tc>
        <w:tc>
          <w:tcPr>
            <w:tcW w:w="1569" w:type="dxa"/>
            <w:vAlign w:val="top"/>
          </w:tcPr>
          <w:p w14:paraId="3BB82F1A">
            <w:pPr>
              <w:pStyle w:val="6"/>
              <w:spacing w:before="104" w:line="225" w:lineRule="auto"/>
              <w:ind w:right="10"/>
              <w:jc w:val="right"/>
              <w:rPr>
                <w:sz w:val="18"/>
                <w:szCs w:val="18"/>
              </w:rPr>
            </w:pPr>
            <w:r>
              <w:rPr>
                <w:rFonts w:ascii="Times New Roman" w:hAnsi="Times New Roman"/>
                <w:spacing w:val="-2"/>
                <w:sz w:val="18"/>
                <w:szCs w:val="18"/>
              </w:rPr>
              <w:t>843</w:t>
            </w:r>
            <w:r>
              <w:rPr>
                <w:spacing w:val="-2"/>
                <w:sz w:val="18"/>
                <w:szCs w:val="18"/>
              </w:rPr>
              <w:t>.</w:t>
            </w:r>
            <w:r>
              <w:rPr>
                <w:rFonts w:ascii="Times New Roman" w:hAnsi="Times New Roman"/>
                <w:spacing w:val="-2"/>
                <w:sz w:val="18"/>
                <w:szCs w:val="18"/>
              </w:rPr>
              <w:t>39</w:t>
            </w:r>
          </w:p>
        </w:tc>
        <w:tc>
          <w:tcPr>
            <w:tcW w:w="1759" w:type="dxa"/>
            <w:vAlign w:val="top"/>
          </w:tcPr>
          <w:p w14:paraId="113B0DAA">
            <w:pPr>
              <w:pStyle w:val="6"/>
              <w:spacing w:before="104" w:line="225" w:lineRule="auto"/>
              <w:jc w:val="right"/>
              <w:rPr>
                <w:sz w:val="18"/>
                <w:szCs w:val="18"/>
              </w:rPr>
            </w:pPr>
            <w:r>
              <w:rPr>
                <w:rFonts w:ascii="Times New Roman" w:hAnsi="Times New Roman"/>
                <w:spacing w:val="-2"/>
                <w:sz w:val="18"/>
                <w:szCs w:val="18"/>
              </w:rPr>
              <w:t>843</w:t>
            </w:r>
            <w:r>
              <w:rPr>
                <w:spacing w:val="-2"/>
                <w:sz w:val="18"/>
                <w:szCs w:val="18"/>
              </w:rPr>
              <w:t>.</w:t>
            </w:r>
            <w:r>
              <w:rPr>
                <w:rFonts w:ascii="Times New Roman" w:hAnsi="Times New Roman"/>
                <w:spacing w:val="-2"/>
                <w:sz w:val="18"/>
                <w:szCs w:val="18"/>
              </w:rPr>
              <w:t>39</w:t>
            </w:r>
          </w:p>
        </w:tc>
        <w:tc>
          <w:tcPr>
            <w:tcW w:w="1768" w:type="dxa"/>
            <w:vAlign w:val="top"/>
          </w:tcPr>
          <w:p w14:paraId="0F266D27">
            <w:pPr>
              <w:pStyle w:val="6"/>
              <w:spacing w:before="104" w:line="225" w:lineRule="auto"/>
              <w:jc w:val="right"/>
              <w:rPr>
                <w:sz w:val="18"/>
                <w:szCs w:val="18"/>
              </w:rPr>
            </w:pPr>
            <w:r>
              <w:rPr>
                <w:rFonts w:ascii="Times New Roman" w:hAnsi="Times New Roman"/>
                <w:spacing w:val="-3"/>
                <w:sz w:val="18"/>
                <w:szCs w:val="18"/>
              </w:rPr>
              <w:t>0</w:t>
            </w:r>
            <w:r>
              <w:rPr>
                <w:spacing w:val="-3"/>
                <w:sz w:val="18"/>
                <w:szCs w:val="18"/>
              </w:rPr>
              <w:t>.</w:t>
            </w:r>
            <w:r>
              <w:rPr>
                <w:rFonts w:ascii="Times New Roman" w:hAnsi="Times New Roman"/>
                <w:spacing w:val="-3"/>
                <w:sz w:val="18"/>
                <w:szCs w:val="18"/>
              </w:rPr>
              <w:t>00</w:t>
            </w:r>
          </w:p>
        </w:tc>
        <w:tc>
          <w:tcPr>
            <w:tcW w:w="1804" w:type="dxa"/>
            <w:vAlign w:val="top"/>
          </w:tcPr>
          <w:p w14:paraId="706F27FE">
            <w:pPr>
              <w:pStyle w:val="6"/>
              <w:spacing w:before="104" w:line="225" w:lineRule="auto"/>
              <w:ind w:left="1378"/>
              <w:rPr>
                <w:sz w:val="18"/>
                <w:szCs w:val="18"/>
              </w:rPr>
            </w:pPr>
            <w:r>
              <w:rPr>
                <w:rFonts w:ascii="Times New Roman" w:hAnsi="Times New Roman"/>
                <w:spacing w:val="-2"/>
                <w:sz w:val="18"/>
                <w:szCs w:val="18"/>
              </w:rPr>
              <w:t>0</w:t>
            </w:r>
            <w:r>
              <w:rPr>
                <w:spacing w:val="-2"/>
                <w:sz w:val="18"/>
                <w:szCs w:val="18"/>
              </w:rPr>
              <w:t>.</w:t>
            </w:r>
            <w:r>
              <w:rPr>
                <w:rFonts w:ascii="Times New Roman" w:hAnsi="Times New Roman"/>
                <w:spacing w:val="-2"/>
                <w:sz w:val="18"/>
                <w:szCs w:val="18"/>
              </w:rPr>
              <w:t>00</w:t>
            </w:r>
          </w:p>
        </w:tc>
      </w:tr>
    </w:tbl>
    <w:p w14:paraId="3F67D8FA">
      <w:pPr>
        <w:spacing w:before="42" w:line="219" w:lineRule="auto"/>
        <w:rPr>
          <w:rFonts w:ascii="宋体" w:hAnsi="宋体" w:eastAsia="宋体" w:cs="宋体"/>
          <w:sz w:val="22"/>
          <w:szCs w:val="22"/>
        </w:rPr>
      </w:pPr>
      <w:r>
        <w:rPr>
          <w:rFonts w:ascii="宋体" w:hAnsi="宋体" w:eastAsia="宋体" w:cs="宋体"/>
          <w:sz w:val="22"/>
          <w:szCs w:val="22"/>
        </w:rPr>
        <w:t>注：本表反映单位本年度财政拨款总收支和结转结余情况。</w:t>
      </w:r>
    </w:p>
    <w:p w14:paraId="1F242823">
      <w:pPr>
        <w:spacing w:line="219" w:lineRule="auto"/>
        <w:rPr>
          <w:rFonts w:ascii="宋体" w:hAnsi="宋体" w:eastAsia="宋体" w:cs="宋体"/>
          <w:sz w:val="22"/>
          <w:szCs w:val="22"/>
        </w:rPr>
        <w:sectPr>
          <w:pgSz w:w="16850" w:h="11860"/>
          <w:pgMar w:top="1008" w:right="1494" w:bottom="0" w:left="1340" w:header="0" w:footer="0" w:gutter="0"/>
          <w:cols w:space="720" w:num="1"/>
        </w:sectPr>
      </w:pPr>
    </w:p>
    <w:p w14:paraId="3D96CD36">
      <w:pPr>
        <w:spacing w:before="75" w:line="219" w:lineRule="auto"/>
        <w:ind w:left="2585"/>
        <w:rPr>
          <w:rFonts w:ascii="宋体" w:hAnsi="宋体" w:eastAsia="宋体" w:cs="宋体"/>
          <w:sz w:val="20"/>
          <w:szCs w:val="20"/>
        </w:rPr>
      </w:pPr>
      <w:r>
        <w:rPr>
          <w:rFonts w:ascii="宋体" w:hAnsi="宋体" w:eastAsia="宋体" w:cs="宋体"/>
          <w:spacing w:val="9"/>
          <w:sz w:val="20"/>
          <w:szCs w:val="20"/>
        </w:rPr>
        <w:t>一般公共预算财政拨款支出决算表</w:t>
      </w:r>
    </w:p>
    <w:p w14:paraId="34F8F54F">
      <w:pPr>
        <w:spacing w:before="8"/>
      </w:pPr>
    </w:p>
    <w:p w14:paraId="497E94CD">
      <w:pPr>
        <w:spacing w:before="7"/>
      </w:pPr>
    </w:p>
    <w:p w14:paraId="3924F378">
      <w:pPr>
        <w:sectPr>
          <w:pgSz w:w="11870" w:h="16860"/>
          <w:pgMar w:top="1433" w:right="1780" w:bottom="0" w:left="1744" w:header="0" w:footer="0" w:gutter="0"/>
          <w:cols w:equalWidth="0" w:num="1">
            <w:col w:w="8345"/>
          </w:cols>
        </w:sectPr>
      </w:pPr>
    </w:p>
    <w:p w14:paraId="09DDA65A">
      <w:pPr>
        <w:spacing w:before="44" w:line="235" w:lineRule="auto"/>
        <w:ind w:left="75" w:right="559"/>
        <w:jc w:val="both"/>
        <w:rPr>
          <w:rFonts w:ascii="宋体" w:hAnsi="宋体" w:eastAsia="宋体" w:cs="宋体"/>
          <w:sz w:val="21"/>
          <w:szCs w:val="21"/>
        </w:rPr>
      </w:pPr>
      <w:r>
        <w:rPr>
          <w:rFonts w:ascii="宋体" w:hAnsi="宋体" w:eastAsia="宋体" w:cs="宋体"/>
          <w:spacing w:val="-1"/>
          <w:sz w:val="20"/>
          <w:szCs w:val="20"/>
        </w:rPr>
        <w:t>单位：上海市临港新片区城市建设</w:t>
      </w:r>
      <w:r>
        <w:rPr>
          <w:rFonts w:ascii="宋体" w:hAnsi="宋体" w:eastAsia="宋体" w:cs="宋体"/>
          <w:spacing w:val="4"/>
          <w:sz w:val="20"/>
          <w:szCs w:val="20"/>
        </w:rPr>
        <w:t xml:space="preserve"> 交通运输事务中心(上海市临港新</w:t>
      </w:r>
      <w:r>
        <w:rPr>
          <w:rFonts w:ascii="宋体" w:hAnsi="宋体" w:eastAsia="宋体" w:cs="宋体"/>
          <w:spacing w:val="7"/>
          <w:sz w:val="20"/>
          <w:szCs w:val="20"/>
        </w:rPr>
        <w:t xml:space="preserve"> </w:t>
      </w:r>
      <w:r>
        <w:rPr>
          <w:rFonts w:ascii="宋体" w:hAnsi="宋体" w:eastAsia="宋体" w:cs="宋体"/>
          <w:spacing w:val="5"/>
          <w:sz w:val="21"/>
          <w:szCs w:val="21"/>
        </w:rPr>
        <w:t>片区住房保障事务中心)</w:t>
      </w:r>
    </w:p>
    <w:p w14:paraId="6B1F3A48">
      <w:pPr>
        <w:spacing w:line="14" w:lineRule="auto"/>
        <w:rPr>
          <w:rFonts w:ascii="Arial"/>
          <w:sz w:val="2"/>
        </w:rPr>
      </w:pPr>
      <w:r>
        <w:rPr>
          <w:rFonts w:ascii="Arial" w:hAnsi="Arial" w:eastAsia="Arial" w:cs="Arial"/>
          <w:sz w:val="2"/>
          <w:szCs w:val="2"/>
        </w:rPr>
        <w:br w:type="column"/>
      </w:r>
    </w:p>
    <w:p w14:paraId="383ECD3F">
      <w:pPr>
        <w:spacing w:before="52" w:line="229" w:lineRule="auto"/>
        <w:rPr>
          <w:rFonts w:ascii="宋体" w:hAnsi="宋体" w:eastAsia="宋体" w:cs="宋体"/>
          <w:sz w:val="20"/>
          <w:szCs w:val="20"/>
        </w:rPr>
      </w:pPr>
      <w:r>
        <w:rPr>
          <w:rFonts w:ascii="Times New Roman" w:hAnsi="Times New Roman" w:eastAsia="黑体" w:cs="黑体"/>
          <w:spacing w:val="3"/>
          <w:position w:val="1"/>
          <w:sz w:val="20"/>
          <w:szCs w:val="20"/>
        </w:rPr>
        <w:t>2024</w:t>
      </w:r>
      <w:r>
        <w:rPr>
          <w:rFonts w:ascii="黑体" w:hAnsi="黑体" w:eastAsia="黑体" w:cs="黑体"/>
          <w:spacing w:val="3"/>
          <w:position w:val="1"/>
          <w:sz w:val="20"/>
          <w:szCs w:val="20"/>
        </w:rPr>
        <w:t>年度</w:t>
      </w:r>
      <w:r>
        <w:rPr>
          <w:rFonts w:ascii="黑体" w:hAnsi="黑体" w:eastAsia="黑体" w:cs="黑体"/>
          <w:spacing w:val="2"/>
          <w:position w:val="1"/>
          <w:sz w:val="20"/>
          <w:szCs w:val="20"/>
        </w:rPr>
        <w:t xml:space="preserve">                      </w:t>
      </w:r>
      <w:r>
        <w:rPr>
          <w:rFonts w:ascii="宋体" w:hAnsi="宋体" w:eastAsia="宋体" w:cs="宋体"/>
          <w:spacing w:val="3"/>
          <w:sz w:val="20"/>
          <w:szCs w:val="20"/>
        </w:rPr>
        <w:t>金额单位：万元</w:t>
      </w:r>
    </w:p>
    <w:p w14:paraId="248BBFD7">
      <w:pPr>
        <w:spacing w:line="229" w:lineRule="auto"/>
        <w:rPr>
          <w:rFonts w:ascii="宋体" w:hAnsi="宋体" w:eastAsia="宋体" w:cs="宋体"/>
          <w:sz w:val="20"/>
          <w:szCs w:val="20"/>
        </w:rPr>
        <w:sectPr>
          <w:type w:val="continuous"/>
          <w:pgSz w:w="11870" w:h="16860"/>
          <w:pgMar w:top="1433" w:right="1780" w:bottom="0" w:left="1744" w:header="0" w:footer="0" w:gutter="0"/>
          <w:cols w:equalWidth="0" w:num="2">
            <w:col w:w="3626" w:space="100"/>
            <w:col w:w="4620"/>
          </w:cols>
        </w:sectPr>
      </w:pPr>
    </w:p>
    <w:tbl>
      <w:tblPr>
        <w:tblStyle w:val="5"/>
        <w:tblW w:w="82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4"/>
        <w:gridCol w:w="380"/>
        <w:gridCol w:w="369"/>
        <w:gridCol w:w="2637"/>
        <w:gridCol w:w="1498"/>
        <w:gridCol w:w="1498"/>
        <w:gridCol w:w="1533"/>
      </w:tblGrid>
      <w:tr w14:paraId="351E1F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3770" w:type="dxa"/>
            <w:gridSpan w:val="4"/>
            <w:vAlign w:val="top"/>
          </w:tcPr>
          <w:p w14:paraId="5DF1E51F">
            <w:pPr>
              <w:pStyle w:val="6"/>
              <w:spacing w:before="81" w:line="220" w:lineRule="auto"/>
              <w:ind w:left="1594"/>
            </w:pPr>
            <w:r>
              <w:rPr>
                <w:spacing w:val="-5"/>
              </w:rPr>
              <w:t>项</w:t>
            </w:r>
            <w:r>
              <w:rPr>
                <w:spacing w:val="8"/>
              </w:rPr>
              <w:t xml:space="preserve">    </w:t>
            </w:r>
            <w:r>
              <w:rPr>
                <w:spacing w:val="-5"/>
              </w:rPr>
              <w:t>目</w:t>
            </w:r>
          </w:p>
        </w:tc>
        <w:tc>
          <w:tcPr>
            <w:tcW w:w="4529" w:type="dxa"/>
            <w:gridSpan w:val="3"/>
            <w:vAlign w:val="top"/>
          </w:tcPr>
          <w:p w14:paraId="56C3C4F7">
            <w:pPr>
              <w:pStyle w:val="6"/>
              <w:spacing w:before="81" w:line="219" w:lineRule="auto"/>
              <w:ind w:left="1205"/>
            </w:pPr>
            <w:r>
              <w:rPr>
                <w:spacing w:val="-1"/>
              </w:rPr>
              <w:t>一般公共预算财政拨款支出决算数</w:t>
            </w:r>
          </w:p>
        </w:tc>
      </w:tr>
      <w:tr w14:paraId="4D7687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133" w:type="dxa"/>
            <w:gridSpan w:val="3"/>
            <w:vAlign w:val="top"/>
          </w:tcPr>
          <w:p w14:paraId="3BE14511">
            <w:pPr>
              <w:pStyle w:val="6"/>
              <w:spacing w:before="175" w:line="230" w:lineRule="auto"/>
              <w:ind w:left="484" w:right="16" w:hanging="419"/>
            </w:pPr>
            <w:r>
              <w:rPr>
                <w:spacing w:val="-2"/>
              </w:rPr>
              <w:t>功能分类科目编</w:t>
            </w:r>
            <w:r>
              <w:rPr>
                <w:spacing w:val="4"/>
              </w:rPr>
              <w:t xml:space="preserve"> </w:t>
            </w:r>
            <w:r>
              <w:t>码</w:t>
            </w:r>
          </w:p>
        </w:tc>
        <w:tc>
          <w:tcPr>
            <w:tcW w:w="2637" w:type="dxa"/>
            <w:vMerge w:val="restart"/>
            <w:tcBorders>
              <w:bottom w:val="nil"/>
            </w:tcBorders>
            <w:vAlign w:val="top"/>
          </w:tcPr>
          <w:p w14:paraId="10BACE32">
            <w:pPr>
              <w:spacing w:line="365" w:lineRule="auto"/>
              <w:rPr>
                <w:rFonts w:ascii="Arial"/>
                <w:sz w:val="21"/>
              </w:rPr>
            </w:pPr>
          </w:p>
          <w:p w14:paraId="5253712B">
            <w:pPr>
              <w:pStyle w:val="6"/>
              <w:spacing w:before="48" w:line="219" w:lineRule="auto"/>
              <w:ind w:left="1031"/>
            </w:pPr>
            <w:r>
              <w:rPr>
                <w:spacing w:val="-2"/>
              </w:rPr>
              <w:t>科目名称</w:t>
            </w:r>
          </w:p>
        </w:tc>
        <w:tc>
          <w:tcPr>
            <w:tcW w:w="1498" w:type="dxa"/>
            <w:vMerge w:val="restart"/>
            <w:tcBorders>
              <w:bottom w:val="nil"/>
            </w:tcBorders>
            <w:vAlign w:val="top"/>
          </w:tcPr>
          <w:p w14:paraId="4C634D28">
            <w:pPr>
              <w:spacing w:line="366" w:lineRule="auto"/>
              <w:rPr>
                <w:rFonts w:ascii="Arial"/>
                <w:sz w:val="21"/>
              </w:rPr>
            </w:pPr>
          </w:p>
          <w:p w14:paraId="5EE88392">
            <w:pPr>
              <w:pStyle w:val="6"/>
              <w:spacing w:before="49" w:line="221" w:lineRule="auto"/>
              <w:ind w:left="595"/>
            </w:pPr>
            <w:r>
              <w:rPr>
                <w:spacing w:val="-2"/>
              </w:rPr>
              <w:t>合计</w:t>
            </w:r>
          </w:p>
        </w:tc>
        <w:tc>
          <w:tcPr>
            <w:tcW w:w="1498" w:type="dxa"/>
            <w:vMerge w:val="restart"/>
            <w:tcBorders>
              <w:bottom w:val="nil"/>
            </w:tcBorders>
            <w:vAlign w:val="top"/>
          </w:tcPr>
          <w:p w14:paraId="7855FB3D">
            <w:pPr>
              <w:spacing w:line="365" w:lineRule="auto"/>
              <w:rPr>
                <w:rFonts w:ascii="Arial"/>
                <w:sz w:val="21"/>
              </w:rPr>
            </w:pPr>
          </w:p>
          <w:p w14:paraId="4B83C912">
            <w:pPr>
              <w:pStyle w:val="6"/>
              <w:spacing w:before="48" w:line="219" w:lineRule="auto"/>
              <w:ind w:left="466"/>
            </w:pPr>
            <w:r>
              <w:rPr>
                <w:spacing w:val="4"/>
              </w:rPr>
              <w:t>基本支出</w:t>
            </w:r>
          </w:p>
        </w:tc>
        <w:tc>
          <w:tcPr>
            <w:tcW w:w="1533" w:type="dxa"/>
            <w:vMerge w:val="restart"/>
            <w:tcBorders>
              <w:bottom w:val="nil"/>
            </w:tcBorders>
            <w:vAlign w:val="top"/>
          </w:tcPr>
          <w:p w14:paraId="427C2726">
            <w:pPr>
              <w:spacing w:line="366" w:lineRule="auto"/>
              <w:rPr>
                <w:rFonts w:ascii="Arial"/>
                <w:sz w:val="21"/>
              </w:rPr>
            </w:pPr>
          </w:p>
          <w:p w14:paraId="52BD4D39">
            <w:pPr>
              <w:pStyle w:val="6"/>
              <w:spacing w:before="49" w:line="220" w:lineRule="auto"/>
              <w:ind w:left="489"/>
            </w:pPr>
            <w:r>
              <w:rPr>
                <w:spacing w:val="4"/>
              </w:rPr>
              <w:t>项目支出</w:t>
            </w:r>
          </w:p>
        </w:tc>
      </w:tr>
      <w:tr w14:paraId="14E08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 w:hRule="atLeast"/>
        </w:trPr>
        <w:tc>
          <w:tcPr>
            <w:tcW w:w="384" w:type="dxa"/>
            <w:vAlign w:val="top"/>
          </w:tcPr>
          <w:p w14:paraId="1BCE36BB">
            <w:pPr>
              <w:pStyle w:val="6"/>
              <w:spacing w:before="68" w:line="219" w:lineRule="auto"/>
              <w:ind w:left="124"/>
            </w:pPr>
            <w:r>
              <w:t>类</w:t>
            </w:r>
          </w:p>
        </w:tc>
        <w:tc>
          <w:tcPr>
            <w:tcW w:w="380" w:type="dxa"/>
            <w:vAlign w:val="top"/>
          </w:tcPr>
          <w:p w14:paraId="2F3E948C">
            <w:pPr>
              <w:pStyle w:val="6"/>
              <w:spacing w:before="68" w:line="221" w:lineRule="auto"/>
              <w:ind w:left="100"/>
            </w:pPr>
            <w:r>
              <w:t>款</w:t>
            </w:r>
          </w:p>
        </w:tc>
        <w:tc>
          <w:tcPr>
            <w:tcW w:w="369" w:type="dxa"/>
            <w:vAlign w:val="top"/>
          </w:tcPr>
          <w:p w14:paraId="6DDD0C66">
            <w:pPr>
              <w:pStyle w:val="6"/>
              <w:spacing w:before="68" w:line="220" w:lineRule="auto"/>
              <w:ind w:left="90"/>
            </w:pPr>
            <w:r>
              <w:t>项</w:t>
            </w:r>
          </w:p>
        </w:tc>
        <w:tc>
          <w:tcPr>
            <w:tcW w:w="2637" w:type="dxa"/>
            <w:vMerge w:val="continue"/>
            <w:tcBorders>
              <w:top w:val="nil"/>
            </w:tcBorders>
            <w:vAlign w:val="top"/>
          </w:tcPr>
          <w:p w14:paraId="4812229B">
            <w:pPr>
              <w:rPr>
                <w:rFonts w:ascii="Arial"/>
                <w:sz w:val="21"/>
              </w:rPr>
            </w:pPr>
          </w:p>
        </w:tc>
        <w:tc>
          <w:tcPr>
            <w:tcW w:w="1498" w:type="dxa"/>
            <w:vMerge w:val="continue"/>
            <w:tcBorders>
              <w:top w:val="nil"/>
            </w:tcBorders>
            <w:vAlign w:val="top"/>
          </w:tcPr>
          <w:p w14:paraId="5AB913F9">
            <w:pPr>
              <w:rPr>
                <w:rFonts w:ascii="Arial"/>
                <w:sz w:val="21"/>
              </w:rPr>
            </w:pPr>
          </w:p>
        </w:tc>
        <w:tc>
          <w:tcPr>
            <w:tcW w:w="1498" w:type="dxa"/>
            <w:vMerge w:val="continue"/>
            <w:tcBorders>
              <w:top w:val="nil"/>
            </w:tcBorders>
            <w:vAlign w:val="top"/>
          </w:tcPr>
          <w:p w14:paraId="542B3FAA">
            <w:pPr>
              <w:rPr>
                <w:rFonts w:ascii="Arial"/>
                <w:sz w:val="21"/>
              </w:rPr>
            </w:pPr>
          </w:p>
        </w:tc>
        <w:tc>
          <w:tcPr>
            <w:tcW w:w="1533" w:type="dxa"/>
            <w:vMerge w:val="continue"/>
            <w:tcBorders>
              <w:top w:val="nil"/>
            </w:tcBorders>
            <w:vAlign w:val="top"/>
          </w:tcPr>
          <w:p w14:paraId="33B79B8A">
            <w:pPr>
              <w:rPr>
                <w:rFonts w:ascii="Arial"/>
                <w:sz w:val="21"/>
              </w:rPr>
            </w:pPr>
          </w:p>
        </w:tc>
      </w:tr>
      <w:tr w14:paraId="1AC957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133" w:type="dxa"/>
            <w:gridSpan w:val="3"/>
            <w:vAlign w:val="top"/>
          </w:tcPr>
          <w:p w14:paraId="7905AA34">
            <w:pPr>
              <w:pStyle w:val="6"/>
              <w:spacing w:before="93"/>
              <w:ind w:left="55"/>
            </w:pPr>
            <w:r>
              <w:rPr>
                <w:rFonts w:ascii="Times New Roman" w:hAnsi="Times New Roman"/>
                <w:spacing w:val="-2"/>
              </w:rPr>
              <w:t>208</w:t>
            </w:r>
          </w:p>
        </w:tc>
        <w:tc>
          <w:tcPr>
            <w:tcW w:w="2637" w:type="dxa"/>
            <w:vAlign w:val="top"/>
          </w:tcPr>
          <w:p w14:paraId="30548035">
            <w:pPr>
              <w:pStyle w:val="6"/>
              <w:spacing w:before="78" w:line="219" w:lineRule="auto"/>
              <w:ind w:left="62"/>
            </w:pPr>
            <w:r>
              <w:rPr>
                <w:spacing w:val="2"/>
              </w:rPr>
              <w:t>社会保障和就业支出</w:t>
            </w:r>
          </w:p>
        </w:tc>
        <w:tc>
          <w:tcPr>
            <w:tcW w:w="1498" w:type="dxa"/>
            <w:vAlign w:val="top"/>
          </w:tcPr>
          <w:p w14:paraId="2F6A8378">
            <w:pPr>
              <w:pStyle w:val="6"/>
              <w:spacing w:before="94" w:line="239" w:lineRule="auto"/>
              <w:ind w:left="984"/>
            </w:pPr>
            <w:r>
              <w:rPr>
                <w:rFonts w:ascii="Times New Roman" w:hAnsi="Times New Roman"/>
                <w:spacing w:val="-3"/>
              </w:rPr>
              <w:t>127</w:t>
            </w:r>
            <w:r>
              <w:rPr>
                <w:spacing w:val="-3"/>
              </w:rPr>
              <w:t>.</w:t>
            </w:r>
            <w:r>
              <w:rPr>
                <w:rFonts w:ascii="Times New Roman" w:hAnsi="Times New Roman"/>
                <w:spacing w:val="-3"/>
              </w:rPr>
              <w:t>18</w:t>
            </w:r>
          </w:p>
        </w:tc>
        <w:tc>
          <w:tcPr>
            <w:tcW w:w="1498" w:type="dxa"/>
            <w:vAlign w:val="top"/>
          </w:tcPr>
          <w:p w14:paraId="3F33BE56">
            <w:pPr>
              <w:pStyle w:val="6"/>
              <w:spacing w:before="94" w:line="239" w:lineRule="auto"/>
              <w:ind w:left="996"/>
            </w:pPr>
            <w:r>
              <w:rPr>
                <w:rFonts w:ascii="Times New Roman" w:hAnsi="Times New Roman"/>
                <w:spacing w:val="-3"/>
              </w:rPr>
              <w:t>127</w:t>
            </w:r>
            <w:r>
              <w:rPr>
                <w:spacing w:val="-3"/>
              </w:rPr>
              <w:t>.</w:t>
            </w:r>
            <w:r>
              <w:rPr>
                <w:rFonts w:ascii="Times New Roman" w:hAnsi="Times New Roman"/>
                <w:spacing w:val="-3"/>
              </w:rPr>
              <w:t>18</w:t>
            </w:r>
          </w:p>
        </w:tc>
        <w:tc>
          <w:tcPr>
            <w:tcW w:w="1533" w:type="dxa"/>
            <w:vAlign w:val="top"/>
          </w:tcPr>
          <w:p w14:paraId="1C2972C4">
            <w:pPr>
              <w:pStyle w:val="6"/>
              <w:spacing w:before="94" w:line="239" w:lineRule="auto"/>
              <w:ind w:left="1189"/>
            </w:pPr>
            <w:r>
              <w:rPr>
                <w:rFonts w:ascii="Times New Roman" w:hAnsi="Times New Roman"/>
                <w:spacing w:val="-2"/>
              </w:rPr>
              <w:t>0</w:t>
            </w:r>
            <w:r>
              <w:rPr>
                <w:spacing w:val="-2"/>
              </w:rPr>
              <w:t>.</w:t>
            </w:r>
            <w:r>
              <w:rPr>
                <w:rFonts w:ascii="Times New Roman" w:hAnsi="Times New Roman"/>
                <w:spacing w:val="-2"/>
              </w:rPr>
              <w:t>00</w:t>
            </w:r>
          </w:p>
        </w:tc>
      </w:tr>
      <w:tr w14:paraId="5F8575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133" w:type="dxa"/>
            <w:gridSpan w:val="3"/>
            <w:vAlign w:val="top"/>
          </w:tcPr>
          <w:p w14:paraId="660D3BD8">
            <w:pPr>
              <w:pStyle w:val="6"/>
              <w:spacing w:before="93"/>
              <w:ind w:left="55"/>
            </w:pPr>
            <w:r>
              <w:rPr>
                <w:rFonts w:ascii="Times New Roman" w:hAnsi="Times New Roman"/>
                <w:spacing w:val="-2"/>
              </w:rPr>
              <w:t>20805</w:t>
            </w:r>
          </w:p>
        </w:tc>
        <w:tc>
          <w:tcPr>
            <w:tcW w:w="2637" w:type="dxa"/>
            <w:vAlign w:val="top"/>
          </w:tcPr>
          <w:p w14:paraId="44C8A4FF">
            <w:pPr>
              <w:pStyle w:val="6"/>
              <w:spacing w:before="79" w:line="219" w:lineRule="auto"/>
              <w:ind w:left="62"/>
            </w:pPr>
            <w:r>
              <w:rPr>
                <w:spacing w:val="1"/>
              </w:rPr>
              <w:t>行政事业单位养老支出</w:t>
            </w:r>
          </w:p>
        </w:tc>
        <w:tc>
          <w:tcPr>
            <w:tcW w:w="1498" w:type="dxa"/>
            <w:vAlign w:val="top"/>
          </w:tcPr>
          <w:p w14:paraId="0276C2E2">
            <w:pPr>
              <w:pStyle w:val="6"/>
              <w:spacing w:before="93" w:line="239" w:lineRule="auto"/>
              <w:ind w:left="984"/>
            </w:pPr>
            <w:r>
              <w:rPr>
                <w:rFonts w:ascii="Times New Roman" w:hAnsi="Times New Roman"/>
                <w:spacing w:val="-3"/>
              </w:rPr>
              <w:t>127</w:t>
            </w:r>
            <w:r>
              <w:rPr>
                <w:spacing w:val="-3"/>
              </w:rPr>
              <w:t>.</w:t>
            </w:r>
            <w:r>
              <w:rPr>
                <w:rFonts w:ascii="Times New Roman" w:hAnsi="Times New Roman"/>
                <w:spacing w:val="-3"/>
              </w:rPr>
              <w:t>18</w:t>
            </w:r>
          </w:p>
        </w:tc>
        <w:tc>
          <w:tcPr>
            <w:tcW w:w="1498" w:type="dxa"/>
            <w:vAlign w:val="top"/>
          </w:tcPr>
          <w:p w14:paraId="623BD235">
            <w:pPr>
              <w:pStyle w:val="6"/>
              <w:spacing w:before="93" w:line="239" w:lineRule="auto"/>
              <w:ind w:left="996"/>
            </w:pPr>
            <w:r>
              <w:rPr>
                <w:rFonts w:ascii="Times New Roman" w:hAnsi="Times New Roman"/>
                <w:spacing w:val="-3"/>
              </w:rPr>
              <w:t>127</w:t>
            </w:r>
            <w:r>
              <w:rPr>
                <w:spacing w:val="-3"/>
              </w:rPr>
              <w:t>.</w:t>
            </w:r>
            <w:r>
              <w:rPr>
                <w:rFonts w:ascii="Times New Roman" w:hAnsi="Times New Roman"/>
                <w:spacing w:val="-3"/>
              </w:rPr>
              <w:t>18</w:t>
            </w:r>
          </w:p>
        </w:tc>
        <w:tc>
          <w:tcPr>
            <w:tcW w:w="1533" w:type="dxa"/>
            <w:vAlign w:val="top"/>
          </w:tcPr>
          <w:p w14:paraId="31BE035B">
            <w:pPr>
              <w:pStyle w:val="6"/>
              <w:spacing w:before="93" w:line="239" w:lineRule="auto"/>
              <w:ind w:left="1189"/>
            </w:pPr>
            <w:r>
              <w:rPr>
                <w:rFonts w:ascii="Times New Roman" w:hAnsi="Times New Roman"/>
                <w:spacing w:val="-2"/>
              </w:rPr>
              <w:t>0</w:t>
            </w:r>
            <w:r>
              <w:rPr>
                <w:spacing w:val="-2"/>
              </w:rPr>
              <w:t>.</w:t>
            </w:r>
            <w:r>
              <w:rPr>
                <w:rFonts w:ascii="Times New Roman" w:hAnsi="Times New Roman"/>
                <w:spacing w:val="-2"/>
              </w:rPr>
              <w:t>00</w:t>
            </w:r>
          </w:p>
        </w:tc>
      </w:tr>
      <w:tr w14:paraId="721FE1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1133" w:type="dxa"/>
            <w:gridSpan w:val="3"/>
            <w:vAlign w:val="top"/>
          </w:tcPr>
          <w:p w14:paraId="36BBD03F">
            <w:pPr>
              <w:pStyle w:val="6"/>
              <w:spacing w:before="83"/>
              <w:ind w:left="55"/>
            </w:pPr>
            <w:r>
              <w:rPr>
                <w:rFonts w:ascii="Times New Roman" w:hAnsi="Times New Roman"/>
                <w:spacing w:val="-1"/>
              </w:rPr>
              <w:t>2080502</w:t>
            </w:r>
          </w:p>
        </w:tc>
        <w:tc>
          <w:tcPr>
            <w:tcW w:w="2637" w:type="dxa"/>
            <w:vAlign w:val="top"/>
          </w:tcPr>
          <w:p w14:paraId="64CAD87F">
            <w:pPr>
              <w:pStyle w:val="6"/>
              <w:spacing w:before="69" w:line="219" w:lineRule="auto"/>
              <w:ind w:left="62"/>
            </w:pPr>
            <w:r>
              <w:rPr>
                <w:spacing w:val="-1"/>
              </w:rPr>
              <w:t>事业单位离退休</w:t>
            </w:r>
          </w:p>
        </w:tc>
        <w:tc>
          <w:tcPr>
            <w:tcW w:w="1498" w:type="dxa"/>
            <w:vAlign w:val="top"/>
          </w:tcPr>
          <w:p w14:paraId="21B01BBA">
            <w:pPr>
              <w:pStyle w:val="6"/>
              <w:spacing w:before="84" w:line="239" w:lineRule="auto"/>
              <w:ind w:left="1055"/>
            </w:pPr>
            <w:r>
              <w:rPr>
                <w:rFonts w:ascii="Times New Roman" w:hAnsi="Times New Roman"/>
                <w:spacing w:val="-3"/>
              </w:rPr>
              <w:t>10</w:t>
            </w:r>
            <w:r>
              <w:rPr>
                <w:spacing w:val="-3"/>
              </w:rPr>
              <w:t>.</w:t>
            </w:r>
            <w:r>
              <w:rPr>
                <w:rFonts w:ascii="Times New Roman" w:hAnsi="Times New Roman"/>
                <w:spacing w:val="-3"/>
              </w:rPr>
              <w:t>70</w:t>
            </w:r>
          </w:p>
        </w:tc>
        <w:tc>
          <w:tcPr>
            <w:tcW w:w="1498" w:type="dxa"/>
            <w:vAlign w:val="top"/>
          </w:tcPr>
          <w:p w14:paraId="06F4EC25">
            <w:pPr>
              <w:pStyle w:val="6"/>
              <w:spacing w:before="84" w:line="239" w:lineRule="auto"/>
              <w:ind w:left="1067"/>
            </w:pPr>
            <w:r>
              <w:rPr>
                <w:rFonts w:ascii="Times New Roman" w:hAnsi="Times New Roman"/>
                <w:spacing w:val="-3"/>
              </w:rPr>
              <w:t>10</w:t>
            </w:r>
            <w:r>
              <w:rPr>
                <w:spacing w:val="-3"/>
              </w:rPr>
              <w:t>.</w:t>
            </w:r>
            <w:r>
              <w:rPr>
                <w:rFonts w:ascii="Times New Roman" w:hAnsi="Times New Roman"/>
                <w:spacing w:val="-3"/>
              </w:rPr>
              <w:t>70</w:t>
            </w:r>
          </w:p>
        </w:tc>
        <w:tc>
          <w:tcPr>
            <w:tcW w:w="1533" w:type="dxa"/>
            <w:vAlign w:val="top"/>
          </w:tcPr>
          <w:p w14:paraId="69639F5A">
            <w:pPr>
              <w:pStyle w:val="6"/>
              <w:spacing w:before="84" w:line="239" w:lineRule="auto"/>
              <w:ind w:left="1189"/>
            </w:pPr>
            <w:r>
              <w:rPr>
                <w:rFonts w:ascii="Times New Roman" w:hAnsi="Times New Roman"/>
                <w:spacing w:val="-2"/>
              </w:rPr>
              <w:t>0</w:t>
            </w:r>
            <w:r>
              <w:rPr>
                <w:spacing w:val="-2"/>
              </w:rPr>
              <w:t>.</w:t>
            </w:r>
            <w:r>
              <w:rPr>
                <w:rFonts w:ascii="Times New Roman" w:hAnsi="Times New Roman"/>
                <w:spacing w:val="-2"/>
              </w:rPr>
              <w:t>00</w:t>
            </w:r>
          </w:p>
        </w:tc>
      </w:tr>
      <w:tr w14:paraId="56C8B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1133" w:type="dxa"/>
            <w:gridSpan w:val="3"/>
            <w:vAlign w:val="top"/>
          </w:tcPr>
          <w:p w14:paraId="5A7AB3C7">
            <w:pPr>
              <w:pStyle w:val="6"/>
              <w:spacing w:before="84" w:line="239" w:lineRule="auto"/>
              <w:ind w:left="55"/>
            </w:pPr>
            <w:r>
              <w:rPr>
                <w:rFonts w:ascii="Times New Roman" w:hAnsi="Times New Roman"/>
                <w:spacing w:val="-1"/>
              </w:rPr>
              <w:t>2080505</w:t>
            </w:r>
          </w:p>
        </w:tc>
        <w:tc>
          <w:tcPr>
            <w:tcW w:w="2637" w:type="dxa"/>
            <w:vAlign w:val="top"/>
          </w:tcPr>
          <w:p w14:paraId="71221ACF">
            <w:pPr>
              <w:pStyle w:val="6"/>
              <w:spacing w:before="69" w:line="219" w:lineRule="auto"/>
              <w:ind w:left="62"/>
            </w:pPr>
            <w:r>
              <w:rPr>
                <w:spacing w:val="1"/>
              </w:rPr>
              <w:t>机关事业单位基本养老保险缴费支出</w:t>
            </w:r>
          </w:p>
        </w:tc>
        <w:tc>
          <w:tcPr>
            <w:tcW w:w="1498" w:type="dxa"/>
            <w:vAlign w:val="top"/>
          </w:tcPr>
          <w:p w14:paraId="7ADD92A8">
            <w:pPr>
              <w:pStyle w:val="6"/>
              <w:spacing w:before="84" w:line="239" w:lineRule="auto"/>
              <w:ind w:left="1055"/>
            </w:pPr>
            <w:r>
              <w:rPr>
                <w:rFonts w:ascii="Times New Roman" w:hAnsi="Times New Roman"/>
                <w:spacing w:val="-2"/>
              </w:rPr>
              <w:t>77</w:t>
            </w:r>
            <w:r>
              <w:rPr>
                <w:spacing w:val="-2"/>
              </w:rPr>
              <w:t>.</w:t>
            </w:r>
            <w:r>
              <w:rPr>
                <w:rFonts w:ascii="Times New Roman" w:hAnsi="Times New Roman"/>
                <w:spacing w:val="-2"/>
              </w:rPr>
              <w:t>65</w:t>
            </w:r>
          </w:p>
        </w:tc>
        <w:tc>
          <w:tcPr>
            <w:tcW w:w="1498" w:type="dxa"/>
            <w:vAlign w:val="top"/>
          </w:tcPr>
          <w:p w14:paraId="71EC7DFB">
            <w:pPr>
              <w:pStyle w:val="6"/>
              <w:spacing w:before="84" w:line="239" w:lineRule="auto"/>
              <w:ind w:left="1067"/>
            </w:pPr>
            <w:r>
              <w:rPr>
                <w:rFonts w:ascii="Times New Roman" w:hAnsi="Times New Roman"/>
                <w:spacing w:val="-2"/>
              </w:rPr>
              <w:t>77</w:t>
            </w:r>
            <w:r>
              <w:rPr>
                <w:spacing w:val="-2"/>
              </w:rPr>
              <w:t>.</w:t>
            </w:r>
            <w:r>
              <w:rPr>
                <w:rFonts w:ascii="Times New Roman" w:hAnsi="Times New Roman"/>
                <w:spacing w:val="-2"/>
              </w:rPr>
              <w:t>65</w:t>
            </w:r>
          </w:p>
        </w:tc>
        <w:tc>
          <w:tcPr>
            <w:tcW w:w="1533" w:type="dxa"/>
            <w:vAlign w:val="top"/>
          </w:tcPr>
          <w:p w14:paraId="481D074F">
            <w:pPr>
              <w:pStyle w:val="6"/>
              <w:spacing w:before="84" w:line="239" w:lineRule="auto"/>
              <w:ind w:left="1189"/>
            </w:pPr>
            <w:r>
              <w:rPr>
                <w:rFonts w:ascii="Times New Roman" w:hAnsi="Times New Roman"/>
                <w:spacing w:val="-2"/>
              </w:rPr>
              <w:t>0</w:t>
            </w:r>
            <w:r>
              <w:rPr>
                <w:spacing w:val="-2"/>
              </w:rPr>
              <w:t>.</w:t>
            </w:r>
            <w:r>
              <w:rPr>
                <w:rFonts w:ascii="Times New Roman" w:hAnsi="Times New Roman"/>
                <w:spacing w:val="-2"/>
              </w:rPr>
              <w:t>00</w:t>
            </w:r>
          </w:p>
        </w:tc>
      </w:tr>
      <w:tr w14:paraId="740534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133" w:type="dxa"/>
            <w:gridSpan w:val="3"/>
            <w:vAlign w:val="top"/>
          </w:tcPr>
          <w:p w14:paraId="56ADC766">
            <w:pPr>
              <w:pStyle w:val="6"/>
              <w:spacing w:before="95" w:line="239" w:lineRule="auto"/>
              <w:ind w:left="55"/>
            </w:pPr>
            <w:r>
              <w:rPr>
                <w:rFonts w:ascii="Times New Roman" w:hAnsi="Times New Roman"/>
                <w:spacing w:val="-1"/>
              </w:rPr>
              <w:t>2080506</w:t>
            </w:r>
          </w:p>
        </w:tc>
        <w:tc>
          <w:tcPr>
            <w:tcW w:w="2637" w:type="dxa"/>
            <w:vAlign w:val="top"/>
          </w:tcPr>
          <w:p w14:paraId="64C6093C">
            <w:pPr>
              <w:pStyle w:val="6"/>
              <w:spacing w:before="80" w:line="219" w:lineRule="auto"/>
              <w:ind w:left="62"/>
            </w:pPr>
            <w:r>
              <w:rPr>
                <w:spacing w:val="1"/>
              </w:rPr>
              <w:t>机关事业单位职业年金缴费支出</w:t>
            </w:r>
          </w:p>
        </w:tc>
        <w:tc>
          <w:tcPr>
            <w:tcW w:w="1498" w:type="dxa"/>
            <w:vAlign w:val="top"/>
          </w:tcPr>
          <w:p w14:paraId="35BF373C">
            <w:pPr>
              <w:pStyle w:val="6"/>
              <w:spacing w:before="95" w:line="239" w:lineRule="auto"/>
              <w:ind w:left="1055"/>
            </w:pPr>
            <w:r>
              <w:rPr>
                <w:rFonts w:ascii="Times New Roman" w:hAnsi="Times New Roman"/>
                <w:spacing w:val="-2"/>
              </w:rPr>
              <w:t>38</w:t>
            </w:r>
            <w:r>
              <w:rPr>
                <w:spacing w:val="-2"/>
              </w:rPr>
              <w:t>.</w:t>
            </w:r>
            <w:r>
              <w:rPr>
                <w:rFonts w:ascii="Times New Roman" w:hAnsi="Times New Roman"/>
                <w:spacing w:val="-2"/>
              </w:rPr>
              <w:t>82</w:t>
            </w:r>
          </w:p>
        </w:tc>
        <w:tc>
          <w:tcPr>
            <w:tcW w:w="1498" w:type="dxa"/>
            <w:vAlign w:val="top"/>
          </w:tcPr>
          <w:p w14:paraId="023D0184">
            <w:pPr>
              <w:pStyle w:val="6"/>
              <w:spacing w:before="95" w:line="239" w:lineRule="auto"/>
              <w:ind w:left="1067"/>
            </w:pPr>
            <w:r>
              <w:rPr>
                <w:rFonts w:ascii="Times New Roman" w:hAnsi="Times New Roman"/>
                <w:spacing w:val="-2"/>
              </w:rPr>
              <w:t>38</w:t>
            </w:r>
            <w:r>
              <w:rPr>
                <w:spacing w:val="-2"/>
              </w:rPr>
              <w:t>.</w:t>
            </w:r>
            <w:r>
              <w:rPr>
                <w:rFonts w:ascii="Times New Roman" w:hAnsi="Times New Roman"/>
                <w:spacing w:val="-2"/>
              </w:rPr>
              <w:t>82</w:t>
            </w:r>
          </w:p>
        </w:tc>
        <w:tc>
          <w:tcPr>
            <w:tcW w:w="1533" w:type="dxa"/>
            <w:vAlign w:val="top"/>
          </w:tcPr>
          <w:p w14:paraId="18846A8D">
            <w:pPr>
              <w:pStyle w:val="6"/>
              <w:spacing w:before="95" w:line="239" w:lineRule="auto"/>
              <w:ind w:left="1189"/>
            </w:pPr>
            <w:r>
              <w:rPr>
                <w:rFonts w:ascii="Times New Roman" w:hAnsi="Times New Roman"/>
                <w:spacing w:val="-2"/>
              </w:rPr>
              <w:t>0</w:t>
            </w:r>
            <w:r>
              <w:rPr>
                <w:spacing w:val="-2"/>
              </w:rPr>
              <w:t>.</w:t>
            </w:r>
            <w:r>
              <w:rPr>
                <w:rFonts w:ascii="Times New Roman" w:hAnsi="Times New Roman"/>
                <w:spacing w:val="-2"/>
              </w:rPr>
              <w:t>00</w:t>
            </w:r>
          </w:p>
        </w:tc>
      </w:tr>
      <w:tr w14:paraId="7E68BF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1133" w:type="dxa"/>
            <w:gridSpan w:val="3"/>
            <w:vAlign w:val="top"/>
          </w:tcPr>
          <w:p w14:paraId="067DF992">
            <w:pPr>
              <w:pStyle w:val="6"/>
              <w:spacing w:before="86" w:line="237" w:lineRule="auto"/>
              <w:ind w:left="55"/>
            </w:pPr>
            <w:r>
              <w:rPr>
                <w:rFonts w:ascii="Times New Roman" w:hAnsi="Times New Roman"/>
                <w:spacing w:val="-1"/>
              </w:rPr>
              <w:t>2080599</w:t>
            </w:r>
          </w:p>
        </w:tc>
        <w:tc>
          <w:tcPr>
            <w:tcW w:w="2637" w:type="dxa"/>
            <w:vAlign w:val="top"/>
          </w:tcPr>
          <w:p w14:paraId="2CD1B24B">
            <w:pPr>
              <w:pStyle w:val="6"/>
              <w:spacing w:before="71" w:line="219" w:lineRule="auto"/>
              <w:ind w:left="62"/>
            </w:pPr>
            <w:r>
              <w:rPr>
                <w:spacing w:val="1"/>
              </w:rPr>
              <w:t>其他行政事业单位养老支出</w:t>
            </w:r>
          </w:p>
        </w:tc>
        <w:tc>
          <w:tcPr>
            <w:tcW w:w="1498" w:type="dxa"/>
            <w:vAlign w:val="top"/>
          </w:tcPr>
          <w:p w14:paraId="61038BE2">
            <w:pPr>
              <w:pStyle w:val="6"/>
              <w:spacing w:before="86" w:line="237" w:lineRule="auto"/>
              <w:ind w:left="1135"/>
            </w:pPr>
            <w:r>
              <w:rPr>
                <w:rFonts w:ascii="Times New Roman" w:hAnsi="Times New Roman"/>
                <w:spacing w:val="-2"/>
              </w:rPr>
              <w:t>0</w:t>
            </w:r>
            <w:r>
              <w:rPr>
                <w:spacing w:val="-2"/>
              </w:rPr>
              <w:t>.</w:t>
            </w:r>
            <w:r>
              <w:rPr>
                <w:rFonts w:ascii="Times New Roman" w:hAnsi="Times New Roman"/>
                <w:spacing w:val="-2"/>
              </w:rPr>
              <w:t>01</w:t>
            </w:r>
          </w:p>
        </w:tc>
        <w:tc>
          <w:tcPr>
            <w:tcW w:w="1498" w:type="dxa"/>
            <w:vAlign w:val="top"/>
          </w:tcPr>
          <w:p w14:paraId="199AECC5">
            <w:pPr>
              <w:pStyle w:val="6"/>
              <w:spacing w:before="86" w:line="237" w:lineRule="auto"/>
              <w:ind w:left="1147"/>
            </w:pPr>
            <w:r>
              <w:rPr>
                <w:rFonts w:ascii="Times New Roman" w:hAnsi="Times New Roman"/>
                <w:spacing w:val="-2"/>
              </w:rPr>
              <w:t>0</w:t>
            </w:r>
            <w:r>
              <w:rPr>
                <w:spacing w:val="-2"/>
              </w:rPr>
              <w:t>.</w:t>
            </w:r>
            <w:r>
              <w:rPr>
                <w:rFonts w:ascii="Times New Roman" w:hAnsi="Times New Roman"/>
                <w:spacing w:val="-2"/>
              </w:rPr>
              <w:t>01</w:t>
            </w:r>
          </w:p>
        </w:tc>
        <w:tc>
          <w:tcPr>
            <w:tcW w:w="1533" w:type="dxa"/>
            <w:vAlign w:val="top"/>
          </w:tcPr>
          <w:p w14:paraId="684DAD0F">
            <w:pPr>
              <w:pStyle w:val="6"/>
              <w:spacing w:before="86" w:line="237" w:lineRule="auto"/>
              <w:ind w:left="1189"/>
            </w:pPr>
            <w:r>
              <w:rPr>
                <w:rFonts w:ascii="Times New Roman" w:hAnsi="Times New Roman"/>
                <w:spacing w:val="-2"/>
              </w:rPr>
              <w:t>0</w:t>
            </w:r>
            <w:r>
              <w:rPr>
                <w:spacing w:val="-2"/>
              </w:rPr>
              <w:t>.</w:t>
            </w:r>
            <w:r>
              <w:rPr>
                <w:rFonts w:ascii="Times New Roman" w:hAnsi="Times New Roman"/>
                <w:spacing w:val="-2"/>
              </w:rPr>
              <w:t>00</w:t>
            </w:r>
          </w:p>
        </w:tc>
      </w:tr>
      <w:tr w14:paraId="0CAEE4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133" w:type="dxa"/>
            <w:gridSpan w:val="3"/>
            <w:vAlign w:val="top"/>
          </w:tcPr>
          <w:p w14:paraId="5B290BA1">
            <w:pPr>
              <w:pStyle w:val="6"/>
              <w:spacing w:before="97" w:line="237" w:lineRule="auto"/>
              <w:ind w:left="55"/>
            </w:pPr>
            <w:r>
              <w:rPr>
                <w:rFonts w:ascii="Times New Roman" w:hAnsi="Times New Roman"/>
                <w:spacing w:val="-2"/>
              </w:rPr>
              <w:t>210</w:t>
            </w:r>
          </w:p>
        </w:tc>
        <w:tc>
          <w:tcPr>
            <w:tcW w:w="2637" w:type="dxa"/>
            <w:vAlign w:val="top"/>
          </w:tcPr>
          <w:p w14:paraId="3F6A1BE3">
            <w:pPr>
              <w:pStyle w:val="6"/>
              <w:spacing w:before="82" w:line="219" w:lineRule="auto"/>
              <w:ind w:left="62"/>
            </w:pPr>
            <w:r>
              <w:rPr>
                <w:spacing w:val="3"/>
              </w:rPr>
              <w:t>卫生健康支出</w:t>
            </w:r>
          </w:p>
        </w:tc>
        <w:tc>
          <w:tcPr>
            <w:tcW w:w="1498" w:type="dxa"/>
            <w:vAlign w:val="top"/>
          </w:tcPr>
          <w:p w14:paraId="75F8D1AB">
            <w:pPr>
              <w:pStyle w:val="6"/>
              <w:spacing w:before="97" w:line="237" w:lineRule="auto"/>
              <w:ind w:left="1055"/>
            </w:pPr>
            <w:r>
              <w:rPr>
                <w:rFonts w:ascii="Times New Roman" w:hAnsi="Times New Roman"/>
                <w:spacing w:val="-1"/>
              </w:rPr>
              <w:t>44</w:t>
            </w:r>
            <w:r>
              <w:rPr>
                <w:spacing w:val="-1"/>
              </w:rPr>
              <w:t>.</w:t>
            </w:r>
            <w:r>
              <w:rPr>
                <w:rFonts w:ascii="Times New Roman" w:hAnsi="Times New Roman"/>
                <w:spacing w:val="-1"/>
              </w:rPr>
              <w:t>94</w:t>
            </w:r>
          </w:p>
        </w:tc>
        <w:tc>
          <w:tcPr>
            <w:tcW w:w="1498" w:type="dxa"/>
            <w:vAlign w:val="top"/>
          </w:tcPr>
          <w:p w14:paraId="6FC07E26">
            <w:pPr>
              <w:pStyle w:val="6"/>
              <w:spacing w:before="97" w:line="237" w:lineRule="auto"/>
              <w:ind w:left="1067"/>
            </w:pPr>
            <w:r>
              <w:rPr>
                <w:rFonts w:ascii="Times New Roman" w:hAnsi="Times New Roman"/>
                <w:spacing w:val="-1"/>
              </w:rPr>
              <w:t>44</w:t>
            </w:r>
            <w:r>
              <w:rPr>
                <w:spacing w:val="-1"/>
              </w:rPr>
              <w:t>.</w:t>
            </w:r>
            <w:r>
              <w:rPr>
                <w:rFonts w:ascii="Times New Roman" w:hAnsi="Times New Roman"/>
                <w:spacing w:val="-1"/>
              </w:rPr>
              <w:t>94</w:t>
            </w:r>
          </w:p>
        </w:tc>
        <w:tc>
          <w:tcPr>
            <w:tcW w:w="1533" w:type="dxa"/>
            <w:vAlign w:val="top"/>
          </w:tcPr>
          <w:p w14:paraId="7ABC5D4E">
            <w:pPr>
              <w:pStyle w:val="6"/>
              <w:spacing w:before="97" w:line="237" w:lineRule="auto"/>
              <w:ind w:left="1189"/>
            </w:pPr>
            <w:r>
              <w:rPr>
                <w:rFonts w:ascii="Times New Roman" w:hAnsi="Times New Roman"/>
                <w:spacing w:val="-2"/>
              </w:rPr>
              <w:t>0</w:t>
            </w:r>
            <w:r>
              <w:rPr>
                <w:spacing w:val="-2"/>
              </w:rPr>
              <w:t>.</w:t>
            </w:r>
            <w:r>
              <w:rPr>
                <w:rFonts w:ascii="Times New Roman" w:hAnsi="Times New Roman"/>
                <w:spacing w:val="-2"/>
              </w:rPr>
              <w:t>00</w:t>
            </w:r>
          </w:p>
        </w:tc>
      </w:tr>
      <w:tr w14:paraId="01CF3F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1133" w:type="dxa"/>
            <w:gridSpan w:val="3"/>
            <w:vAlign w:val="top"/>
          </w:tcPr>
          <w:p w14:paraId="66E4D65D">
            <w:pPr>
              <w:pStyle w:val="6"/>
              <w:spacing w:before="87" w:line="236" w:lineRule="auto"/>
              <w:ind w:left="55"/>
            </w:pPr>
            <w:r>
              <w:rPr>
                <w:rFonts w:ascii="Times New Roman" w:hAnsi="Times New Roman"/>
                <w:spacing w:val="-2"/>
              </w:rPr>
              <w:t>21011</w:t>
            </w:r>
          </w:p>
        </w:tc>
        <w:tc>
          <w:tcPr>
            <w:tcW w:w="2637" w:type="dxa"/>
            <w:vAlign w:val="top"/>
          </w:tcPr>
          <w:p w14:paraId="3430ED3E">
            <w:pPr>
              <w:pStyle w:val="6"/>
              <w:spacing w:before="72" w:line="220" w:lineRule="auto"/>
              <w:ind w:left="62"/>
            </w:pPr>
            <w:r>
              <w:rPr>
                <w:spacing w:val="-1"/>
              </w:rPr>
              <w:t>行政事业单位医疗</w:t>
            </w:r>
          </w:p>
        </w:tc>
        <w:tc>
          <w:tcPr>
            <w:tcW w:w="1498" w:type="dxa"/>
            <w:vAlign w:val="top"/>
          </w:tcPr>
          <w:p w14:paraId="535CDAB7">
            <w:pPr>
              <w:pStyle w:val="6"/>
              <w:spacing w:before="87" w:line="236" w:lineRule="auto"/>
              <w:ind w:left="1055"/>
            </w:pPr>
            <w:r>
              <w:rPr>
                <w:rFonts w:ascii="Times New Roman" w:hAnsi="Times New Roman"/>
                <w:spacing w:val="-1"/>
              </w:rPr>
              <w:t>44</w:t>
            </w:r>
            <w:r>
              <w:rPr>
                <w:spacing w:val="-1"/>
              </w:rPr>
              <w:t>.</w:t>
            </w:r>
            <w:r>
              <w:rPr>
                <w:rFonts w:ascii="Times New Roman" w:hAnsi="Times New Roman"/>
                <w:spacing w:val="-1"/>
              </w:rPr>
              <w:t>94</w:t>
            </w:r>
          </w:p>
        </w:tc>
        <w:tc>
          <w:tcPr>
            <w:tcW w:w="1498" w:type="dxa"/>
            <w:vAlign w:val="top"/>
          </w:tcPr>
          <w:p w14:paraId="4FDEA629">
            <w:pPr>
              <w:pStyle w:val="6"/>
              <w:spacing w:before="87" w:line="236" w:lineRule="auto"/>
              <w:ind w:left="1067"/>
            </w:pPr>
            <w:r>
              <w:rPr>
                <w:rFonts w:ascii="Times New Roman" w:hAnsi="Times New Roman"/>
                <w:spacing w:val="-1"/>
              </w:rPr>
              <w:t>44</w:t>
            </w:r>
            <w:r>
              <w:rPr>
                <w:spacing w:val="-1"/>
              </w:rPr>
              <w:t>.</w:t>
            </w:r>
            <w:r>
              <w:rPr>
                <w:rFonts w:ascii="Times New Roman" w:hAnsi="Times New Roman"/>
                <w:spacing w:val="-1"/>
              </w:rPr>
              <w:t>94</w:t>
            </w:r>
          </w:p>
        </w:tc>
        <w:tc>
          <w:tcPr>
            <w:tcW w:w="1533" w:type="dxa"/>
            <w:vAlign w:val="top"/>
          </w:tcPr>
          <w:p w14:paraId="35182C2B">
            <w:pPr>
              <w:pStyle w:val="6"/>
              <w:spacing w:before="87" w:line="236" w:lineRule="auto"/>
              <w:ind w:left="1189"/>
            </w:pPr>
            <w:r>
              <w:rPr>
                <w:rFonts w:ascii="Times New Roman" w:hAnsi="Times New Roman"/>
                <w:spacing w:val="-2"/>
              </w:rPr>
              <w:t>0</w:t>
            </w:r>
            <w:r>
              <w:rPr>
                <w:spacing w:val="-2"/>
              </w:rPr>
              <w:t>.</w:t>
            </w:r>
            <w:r>
              <w:rPr>
                <w:rFonts w:ascii="Times New Roman" w:hAnsi="Times New Roman"/>
                <w:spacing w:val="-2"/>
              </w:rPr>
              <w:t>00</w:t>
            </w:r>
          </w:p>
        </w:tc>
      </w:tr>
      <w:tr w14:paraId="4E2A64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133" w:type="dxa"/>
            <w:gridSpan w:val="3"/>
            <w:vAlign w:val="top"/>
          </w:tcPr>
          <w:p w14:paraId="1A324A11">
            <w:pPr>
              <w:pStyle w:val="6"/>
              <w:spacing w:before="88" w:line="236" w:lineRule="auto"/>
              <w:ind w:left="55"/>
            </w:pPr>
            <w:r>
              <w:rPr>
                <w:rFonts w:ascii="Times New Roman" w:hAnsi="Times New Roman"/>
                <w:spacing w:val="-1"/>
              </w:rPr>
              <w:t>2101102</w:t>
            </w:r>
          </w:p>
        </w:tc>
        <w:tc>
          <w:tcPr>
            <w:tcW w:w="2637" w:type="dxa"/>
            <w:vAlign w:val="top"/>
          </w:tcPr>
          <w:p w14:paraId="6D58A107">
            <w:pPr>
              <w:pStyle w:val="6"/>
              <w:spacing w:before="73" w:line="220" w:lineRule="auto"/>
              <w:ind w:left="62"/>
            </w:pPr>
            <w:r>
              <w:rPr>
                <w:spacing w:val="-1"/>
              </w:rPr>
              <w:t>事业单位医疗</w:t>
            </w:r>
          </w:p>
        </w:tc>
        <w:tc>
          <w:tcPr>
            <w:tcW w:w="1498" w:type="dxa"/>
            <w:vAlign w:val="top"/>
          </w:tcPr>
          <w:p w14:paraId="64B00A23">
            <w:pPr>
              <w:pStyle w:val="6"/>
              <w:spacing w:before="88" w:line="236" w:lineRule="auto"/>
              <w:ind w:left="1055"/>
            </w:pPr>
            <w:r>
              <w:rPr>
                <w:rFonts w:ascii="Times New Roman" w:hAnsi="Times New Roman"/>
                <w:spacing w:val="-1"/>
              </w:rPr>
              <w:t>44</w:t>
            </w:r>
            <w:r>
              <w:rPr>
                <w:spacing w:val="-1"/>
              </w:rPr>
              <w:t>.</w:t>
            </w:r>
            <w:r>
              <w:rPr>
                <w:rFonts w:ascii="Times New Roman" w:hAnsi="Times New Roman"/>
                <w:spacing w:val="-1"/>
              </w:rPr>
              <w:t>94</w:t>
            </w:r>
          </w:p>
        </w:tc>
        <w:tc>
          <w:tcPr>
            <w:tcW w:w="1498" w:type="dxa"/>
            <w:vAlign w:val="top"/>
          </w:tcPr>
          <w:p w14:paraId="595D86FE">
            <w:pPr>
              <w:pStyle w:val="6"/>
              <w:spacing w:before="88" w:line="236" w:lineRule="auto"/>
              <w:ind w:left="1067"/>
            </w:pPr>
            <w:r>
              <w:rPr>
                <w:rFonts w:ascii="Times New Roman" w:hAnsi="Times New Roman"/>
                <w:spacing w:val="-1"/>
              </w:rPr>
              <w:t>44</w:t>
            </w:r>
            <w:r>
              <w:rPr>
                <w:spacing w:val="-1"/>
              </w:rPr>
              <w:t>.</w:t>
            </w:r>
            <w:r>
              <w:rPr>
                <w:rFonts w:ascii="Times New Roman" w:hAnsi="Times New Roman"/>
                <w:spacing w:val="-1"/>
              </w:rPr>
              <w:t>94</w:t>
            </w:r>
          </w:p>
        </w:tc>
        <w:tc>
          <w:tcPr>
            <w:tcW w:w="1533" w:type="dxa"/>
            <w:vAlign w:val="top"/>
          </w:tcPr>
          <w:p w14:paraId="6788F30D">
            <w:pPr>
              <w:pStyle w:val="6"/>
              <w:spacing w:before="88" w:line="236" w:lineRule="auto"/>
              <w:ind w:left="1189"/>
            </w:pPr>
            <w:r>
              <w:rPr>
                <w:rFonts w:ascii="Times New Roman" w:hAnsi="Times New Roman"/>
                <w:spacing w:val="-2"/>
              </w:rPr>
              <w:t>0</w:t>
            </w:r>
            <w:r>
              <w:rPr>
                <w:spacing w:val="-2"/>
              </w:rPr>
              <w:t>.</w:t>
            </w:r>
            <w:r>
              <w:rPr>
                <w:rFonts w:ascii="Times New Roman" w:hAnsi="Times New Roman"/>
                <w:spacing w:val="-2"/>
              </w:rPr>
              <w:t>00</w:t>
            </w:r>
          </w:p>
        </w:tc>
      </w:tr>
      <w:tr w14:paraId="6A2B0F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133" w:type="dxa"/>
            <w:gridSpan w:val="3"/>
            <w:vAlign w:val="top"/>
          </w:tcPr>
          <w:p w14:paraId="335C72BD">
            <w:pPr>
              <w:pStyle w:val="6"/>
              <w:spacing w:before="98" w:line="235" w:lineRule="auto"/>
              <w:ind w:left="55"/>
            </w:pPr>
            <w:r>
              <w:rPr>
                <w:rFonts w:ascii="Times New Roman" w:hAnsi="Times New Roman"/>
                <w:spacing w:val="-2"/>
              </w:rPr>
              <w:t>212</w:t>
            </w:r>
          </w:p>
        </w:tc>
        <w:tc>
          <w:tcPr>
            <w:tcW w:w="2637" w:type="dxa"/>
            <w:vAlign w:val="top"/>
          </w:tcPr>
          <w:p w14:paraId="0CF73978">
            <w:pPr>
              <w:pStyle w:val="6"/>
              <w:spacing w:before="83" w:line="219" w:lineRule="auto"/>
              <w:ind w:left="62"/>
            </w:pPr>
            <w:r>
              <w:rPr>
                <w:spacing w:val="3"/>
              </w:rPr>
              <w:t>城乡社区支出</w:t>
            </w:r>
          </w:p>
        </w:tc>
        <w:tc>
          <w:tcPr>
            <w:tcW w:w="1498" w:type="dxa"/>
            <w:vAlign w:val="top"/>
          </w:tcPr>
          <w:p w14:paraId="053D1507">
            <w:pPr>
              <w:pStyle w:val="6"/>
              <w:spacing w:before="98" w:line="235" w:lineRule="auto"/>
              <w:ind w:left="984"/>
            </w:pPr>
            <w:r>
              <w:rPr>
                <w:rFonts w:ascii="Times New Roman" w:hAnsi="Times New Roman"/>
                <w:spacing w:val="-1"/>
              </w:rPr>
              <w:t>632</w:t>
            </w:r>
            <w:r>
              <w:rPr>
                <w:spacing w:val="-1"/>
              </w:rPr>
              <w:t>.</w:t>
            </w:r>
            <w:r>
              <w:rPr>
                <w:rFonts w:ascii="Times New Roman" w:hAnsi="Times New Roman"/>
                <w:spacing w:val="-1"/>
              </w:rPr>
              <w:t>43</w:t>
            </w:r>
          </w:p>
        </w:tc>
        <w:tc>
          <w:tcPr>
            <w:tcW w:w="1498" w:type="dxa"/>
            <w:vAlign w:val="top"/>
          </w:tcPr>
          <w:p w14:paraId="69DBC98C">
            <w:pPr>
              <w:pStyle w:val="6"/>
              <w:spacing w:before="98" w:line="235" w:lineRule="auto"/>
              <w:ind w:left="996"/>
            </w:pPr>
            <w:r>
              <w:rPr>
                <w:rFonts w:ascii="Times New Roman" w:hAnsi="Times New Roman"/>
                <w:spacing w:val="-1"/>
              </w:rPr>
              <w:t>624</w:t>
            </w:r>
            <w:r>
              <w:rPr>
                <w:spacing w:val="-1"/>
              </w:rPr>
              <w:t>.</w:t>
            </w:r>
            <w:r>
              <w:rPr>
                <w:rFonts w:ascii="Times New Roman" w:hAnsi="Times New Roman"/>
                <w:spacing w:val="-1"/>
              </w:rPr>
              <w:t>91</w:t>
            </w:r>
          </w:p>
        </w:tc>
        <w:tc>
          <w:tcPr>
            <w:tcW w:w="1533" w:type="dxa"/>
            <w:vAlign w:val="top"/>
          </w:tcPr>
          <w:p w14:paraId="7FD14AD2">
            <w:pPr>
              <w:pStyle w:val="6"/>
              <w:spacing w:before="98" w:line="235" w:lineRule="auto"/>
              <w:ind w:left="1189"/>
            </w:pPr>
            <w:r>
              <w:rPr>
                <w:rFonts w:ascii="Times New Roman" w:hAnsi="Times New Roman"/>
                <w:spacing w:val="-2"/>
              </w:rPr>
              <w:t>7</w:t>
            </w:r>
            <w:r>
              <w:rPr>
                <w:spacing w:val="-2"/>
              </w:rPr>
              <w:t>.</w:t>
            </w:r>
            <w:r>
              <w:rPr>
                <w:rFonts w:ascii="Times New Roman" w:hAnsi="Times New Roman"/>
                <w:spacing w:val="-2"/>
              </w:rPr>
              <w:t>52</w:t>
            </w:r>
          </w:p>
        </w:tc>
      </w:tr>
      <w:tr w14:paraId="7615F9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133" w:type="dxa"/>
            <w:gridSpan w:val="3"/>
            <w:vAlign w:val="top"/>
          </w:tcPr>
          <w:p w14:paraId="36287115">
            <w:pPr>
              <w:pStyle w:val="6"/>
              <w:spacing w:before="89" w:line="235" w:lineRule="auto"/>
              <w:ind w:left="55"/>
            </w:pPr>
            <w:r>
              <w:rPr>
                <w:rFonts w:ascii="Times New Roman" w:hAnsi="Times New Roman"/>
                <w:spacing w:val="-2"/>
              </w:rPr>
              <w:t>21206</w:t>
            </w:r>
          </w:p>
        </w:tc>
        <w:tc>
          <w:tcPr>
            <w:tcW w:w="2637" w:type="dxa"/>
            <w:vAlign w:val="top"/>
          </w:tcPr>
          <w:p w14:paraId="51202984">
            <w:pPr>
              <w:pStyle w:val="6"/>
              <w:spacing w:before="74" w:line="219" w:lineRule="auto"/>
              <w:ind w:left="62"/>
            </w:pPr>
            <w:r>
              <w:rPr>
                <w:spacing w:val="-1"/>
              </w:rPr>
              <w:t>建设市场管理与监督</w:t>
            </w:r>
          </w:p>
        </w:tc>
        <w:tc>
          <w:tcPr>
            <w:tcW w:w="1498" w:type="dxa"/>
            <w:vAlign w:val="top"/>
          </w:tcPr>
          <w:p w14:paraId="2537DF1B">
            <w:pPr>
              <w:pStyle w:val="6"/>
              <w:spacing w:before="89" w:line="235" w:lineRule="auto"/>
              <w:ind w:left="984"/>
            </w:pPr>
            <w:r>
              <w:rPr>
                <w:rFonts w:ascii="Times New Roman" w:hAnsi="Times New Roman"/>
                <w:spacing w:val="-1"/>
              </w:rPr>
              <w:t>632</w:t>
            </w:r>
            <w:r>
              <w:rPr>
                <w:spacing w:val="-1"/>
              </w:rPr>
              <w:t>.</w:t>
            </w:r>
            <w:r>
              <w:rPr>
                <w:rFonts w:ascii="Times New Roman" w:hAnsi="Times New Roman"/>
                <w:spacing w:val="-1"/>
              </w:rPr>
              <w:t>43</w:t>
            </w:r>
          </w:p>
        </w:tc>
        <w:tc>
          <w:tcPr>
            <w:tcW w:w="1498" w:type="dxa"/>
            <w:vAlign w:val="top"/>
          </w:tcPr>
          <w:p w14:paraId="6D266F40">
            <w:pPr>
              <w:pStyle w:val="6"/>
              <w:spacing w:before="89" w:line="235" w:lineRule="auto"/>
              <w:ind w:left="996"/>
            </w:pPr>
            <w:r>
              <w:rPr>
                <w:rFonts w:ascii="Times New Roman" w:hAnsi="Times New Roman"/>
                <w:spacing w:val="-1"/>
              </w:rPr>
              <w:t>624</w:t>
            </w:r>
            <w:r>
              <w:rPr>
                <w:spacing w:val="-1"/>
              </w:rPr>
              <w:t>.</w:t>
            </w:r>
            <w:r>
              <w:rPr>
                <w:rFonts w:ascii="Times New Roman" w:hAnsi="Times New Roman"/>
                <w:spacing w:val="-1"/>
              </w:rPr>
              <w:t>91</w:t>
            </w:r>
          </w:p>
        </w:tc>
        <w:tc>
          <w:tcPr>
            <w:tcW w:w="1533" w:type="dxa"/>
            <w:vAlign w:val="top"/>
          </w:tcPr>
          <w:p w14:paraId="7DBE03BA">
            <w:pPr>
              <w:pStyle w:val="6"/>
              <w:spacing w:before="89" w:line="235" w:lineRule="auto"/>
              <w:ind w:left="1189"/>
            </w:pPr>
            <w:r>
              <w:rPr>
                <w:rFonts w:ascii="Times New Roman" w:hAnsi="Times New Roman"/>
                <w:spacing w:val="-2"/>
              </w:rPr>
              <w:t>7</w:t>
            </w:r>
            <w:r>
              <w:rPr>
                <w:spacing w:val="-2"/>
              </w:rPr>
              <w:t>.</w:t>
            </w:r>
            <w:r>
              <w:rPr>
                <w:rFonts w:ascii="Times New Roman" w:hAnsi="Times New Roman"/>
                <w:spacing w:val="-2"/>
              </w:rPr>
              <w:t>52</w:t>
            </w:r>
          </w:p>
        </w:tc>
      </w:tr>
      <w:tr w14:paraId="32DD62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133" w:type="dxa"/>
            <w:gridSpan w:val="3"/>
            <w:vAlign w:val="top"/>
          </w:tcPr>
          <w:p w14:paraId="5B183862">
            <w:pPr>
              <w:pStyle w:val="6"/>
              <w:spacing w:before="99" w:line="235" w:lineRule="auto"/>
              <w:ind w:left="55"/>
            </w:pPr>
            <w:r>
              <w:rPr>
                <w:rFonts w:ascii="Times New Roman" w:hAnsi="Times New Roman"/>
                <w:spacing w:val="-1"/>
              </w:rPr>
              <w:t>2120601</w:t>
            </w:r>
          </w:p>
        </w:tc>
        <w:tc>
          <w:tcPr>
            <w:tcW w:w="2637" w:type="dxa"/>
            <w:vAlign w:val="top"/>
          </w:tcPr>
          <w:p w14:paraId="32DE4EE7">
            <w:pPr>
              <w:pStyle w:val="6"/>
              <w:spacing w:before="84" w:line="219" w:lineRule="auto"/>
              <w:ind w:left="62"/>
            </w:pPr>
            <w:r>
              <w:rPr>
                <w:spacing w:val="-1"/>
              </w:rPr>
              <w:t>建设市场管理与监督</w:t>
            </w:r>
          </w:p>
        </w:tc>
        <w:tc>
          <w:tcPr>
            <w:tcW w:w="1498" w:type="dxa"/>
            <w:vAlign w:val="top"/>
          </w:tcPr>
          <w:p w14:paraId="06B21AFF">
            <w:pPr>
              <w:pStyle w:val="6"/>
              <w:spacing w:before="99" w:line="235" w:lineRule="auto"/>
              <w:ind w:left="984"/>
            </w:pPr>
            <w:r>
              <w:rPr>
                <w:rFonts w:ascii="Times New Roman" w:hAnsi="Times New Roman"/>
                <w:spacing w:val="-1"/>
              </w:rPr>
              <w:t>632</w:t>
            </w:r>
            <w:r>
              <w:rPr>
                <w:spacing w:val="-1"/>
              </w:rPr>
              <w:t>.</w:t>
            </w:r>
            <w:r>
              <w:rPr>
                <w:rFonts w:ascii="Times New Roman" w:hAnsi="Times New Roman"/>
                <w:spacing w:val="-1"/>
              </w:rPr>
              <w:t>43</w:t>
            </w:r>
          </w:p>
        </w:tc>
        <w:tc>
          <w:tcPr>
            <w:tcW w:w="1498" w:type="dxa"/>
            <w:vAlign w:val="top"/>
          </w:tcPr>
          <w:p w14:paraId="49689FAB">
            <w:pPr>
              <w:pStyle w:val="6"/>
              <w:spacing w:before="99" w:line="235" w:lineRule="auto"/>
              <w:ind w:left="996"/>
            </w:pPr>
            <w:r>
              <w:rPr>
                <w:rFonts w:ascii="Times New Roman" w:hAnsi="Times New Roman"/>
                <w:spacing w:val="-1"/>
              </w:rPr>
              <w:t>624</w:t>
            </w:r>
            <w:r>
              <w:rPr>
                <w:spacing w:val="-1"/>
              </w:rPr>
              <w:t>.</w:t>
            </w:r>
            <w:r>
              <w:rPr>
                <w:rFonts w:ascii="Times New Roman" w:hAnsi="Times New Roman"/>
                <w:spacing w:val="-1"/>
              </w:rPr>
              <w:t>91</w:t>
            </w:r>
          </w:p>
        </w:tc>
        <w:tc>
          <w:tcPr>
            <w:tcW w:w="1533" w:type="dxa"/>
            <w:vAlign w:val="top"/>
          </w:tcPr>
          <w:p w14:paraId="6887A616">
            <w:pPr>
              <w:pStyle w:val="6"/>
              <w:spacing w:before="99" w:line="235" w:lineRule="auto"/>
              <w:ind w:left="1189"/>
            </w:pPr>
            <w:r>
              <w:rPr>
                <w:rFonts w:ascii="Times New Roman" w:hAnsi="Times New Roman"/>
                <w:spacing w:val="-2"/>
              </w:rPr>
              <w:t>7</w:t>
            </w:r>
            <w:r>
              <w:rPr>
                <w:spacing w:val="-2"/>
              </w:rPr>
              <w:t>.</w:t>
            </w:r>
            <w:r>
              <w:rPr>
                <w:rFonts w:ascii="Times New Roman" w:hAnsi="Times New Roman"/>
                <w:spacing w:val="-2"/>
              </w:rPr>
              <w:t>52</w:t>
            </w:r>
          </w:p>
        </w:tc>
      </w:tr>
      <w:tr w14:paraId="7372E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1133" w:type="dxa"/>
            <w:gridSpan w:val="3"/>
            <w:vAlign w:val="top"/>
          </w:tcPr>
          <w:p w14:paraId="0E7ECA4C">
            <w:pPr>
              <w:pStyle w:val="6"/>
              <w:spacing w:before="88" w:line="234" w:lineRule="auto"/>
              <w:ind w:left="55"/>
            </w:pPr>
            <w:r>
              <w:rPr>
                <w:rFonts w:ascii="Times New Roman" w:hAnsi="Times New Roman"/>
                <w:spacing w:val="-2"/>
              </w:rPr>
              <w:t>221</w:t>
            </w:r>
          </w:p>
        </w:tc>
        <w:tc>
          <w:tcPr>
            <w:tcW w:w="2637" w:type="dxa"/>
            <w:vAlign w:val="top"/>
          </w:tcPr>
          <w:p w14:paraId="770C8163">
            <w:pPr>
              <w:pStyle w:val="6"/>
              <w:spacing w:before="74" w:line="219" w:lineRule="auto"/>
              <w:ind w:left="62"/>
            </w:pPr>
            <w:r>
              <w:rPr>
                <w:spacing w:val="3"/>
              </w:rPr>
              <w:t>住房保障支出</w:t>
            </w:r>
          </w:p>
        </w:tc>
        <w:tc>
          <w:tcPr>
            <w:tcW w:w="1498" w:type="dxa"/>
            <w:vAlign w:val="top"/>
          </w:tcPr>
          <w:p w14:paraId="27BA1E38">
            <w:pPr>
              <w:pStyle w:val="6"/>
              <w:spacing w:before="88" w:line="234" w:lineRule="auto"/>
              <w:ind w:left="1055"/>
            </w:pPr>
            <w:r>
              <w:rPr>
                <w:rFonts w:ascii="Times New Roman" w:hAnsi="Times New Roman"/>
                <w:spacing w:val="-2"/>
              </w:rPr>
              <w:t>33</w:t>
            </w:r>
            <w:r>
              <w:rPr>
                <w:spacing w:val="-2"/>
              </w:rPr>
              <w:t>.</w:t>
            </w:r>
            <w:r>
              <w:rPr>
                <w:rFonts w:ascii="Times New Roman" w:hAnsi="Times New Roman"/>
                <w:spacing w:val="-2"/>
              </w:rPr>
              <w:t>70</w:t>
            </w:r>
          </w:p>
        </w:tc>
        <w:tc>
          <w:tcPr>
            <w:tcW w:w="1498" w:type="dxa"/>
            <w:vAlign w:val="top"/>
          </w:tcPr>
          <w:p w14:paraId="777D9D24">
            <w:pPr>
              <w:pStyle w:val="6"/>
              <w:spacing w:before="88" w:line="234" w:lineRule="auto"/>
              <w:ind w:left="1067"/>
            </w:pPr>
            <w:r>
              <w:rPr>
                <w:rFonts w:ascii="Times New Roman" w:hAnsi="Times New Roman"/>
                <w:spacing w:val="-2"/>
              </w:rPr>
              <w:t>33</w:t>
            </w:r>
            <w:r>
              <w:rPr>
                <w:spacing w:val="-2"/>
              </w:rPr>
              <w:t>.</w:t>
            </w:r>
            <w:r>
              <w:rPr>
                <w:rFonts w:ascii="Times New Roman" w:hAnsi="Times New Roman"/>
                <w:spacing w:val="-2"/>
              </w:rPr>
              <w:t>70</w:t>
            </w:r>
          </w:p>
        </w:tc>
        <w:tc>
          <w:tcPr>
            <w:tcW w:w="1533" w:type="dxa"/>
            <w:vAlign w:val="top"/>
          </w:tcPr>
          <w:p w14:paraId="70DF87A7">
            <w:pPr>
              <w:pStyle w:val="6"/>
              <w:spacing w:before="88" w:line="234" w:lineRule="auto"/>
              <w:ind w:left="1189"/>
            </w:pPr>
            <w:r>
              <w:rPr>
                <w:rFonts w:ascii="Times New Roman" w:hAnsi="Times New Roman"/>
                <w:spacing w:val="-2"/>
              </w:rPr>
              <w:t>0</w:t>
            </w:r>
            <w:r>
              <w:rPr>
                <w:spacing w:val="-2"/>
              </w:rPr>
              <w:t>.</w:t>
            </w:r>
            <w:r>
              <w:rPr>
                <w:rFonts w:ascii="Times New Roman" w:hAnsi="Times New Roman"/>
                <w:spacing w:val="-2"/>
              </w:rPr>
              <w:t>00</w:t>
            </w:r>
          </w:p>
        </w:tc>
      </w:tr>
      <w:tr w14:paraId="03AD24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133" w:type="dxa"/>
            <w:gridSpan w:val="3"/>
            <w:vAlign w:val="top"/>
          </w:tcPr>
          <w:p w14:paraId="6A31C680">
            <w:pPr>
              <w:pStyle w:val="6"/>
              <w:spacing w:before="99" w:line="234" w:lineRule="auto"/>
              <w:ind w:left="55"/>
            </w:pPr>
            <w:r>
              <w:rPr>
                <w:rFonts w:ascii="Times New Roman" w:hAnsi="Times New Roman"/>
                <w:spacing w:val="-2"/>
              </w:rPr>
              <w:t>22102</w:t>
            </w:r>
          </w:p>
        </w:tc>
        <w:tc>
          <w:tcPr>
            <w:tcW w:w="2637" w:type="dxa"/>
            <w:vAlign w:val="top"/>
          </w:tcPr>
          <w:p w14:paraId="22965028">
            <w:pPr>
              <w:pStyle w:val="6"/>
              <w:spacing w:before="85" w:line="219" w:lineRule="auto"/>
              <w:ind w:left="62"/>
            </w:pPr>
            <w:r>
              <w:rPr>
                <w:spacing w:val="3"/>
              </w:rPr>
              <w:t>住房改革支出</w:t>
            </w:r>
          </w:p>
        </w:tc>
        <w:tc>
          <w:tcPr>
            <w:tcW w:w="1498" w:type="dxa"/>
            <w:vAlign w:val="top"/>
          </w:tcPr>
          <w:p w14:paraId="1A844035">
            <w:pPr>
              <w:pStyle w:val="6"/>
              <w:spacing w:before="99" w:line="234" w:lineRule="auto"/>
              <w:ind w:left="1055"/>
            </w:pPr>
            <w:r>
              <w:rPr>
                <w:rFonts w:ascii="Times New Roman" w:hAnsi="Times New Roman"/>
                <w:spacing w:val="-2"/>
              </w:rPr>
              <w:t>33</w:t>
            </w:r>
            <w:r>
              <w:rPr>
                <w:spacing w:val="-2"/>
              </w:rPr>
              <w:t>.</w:t>
            </w:r>
            <w:r>
              <w:rPr>
                <w:rFonts w:ascii="Times New Roman" w:hAnsi="Times New Roman"/>
                <w:spacing w:val="-2"/>
              </w:rPr>
              <w:t>70</w:t>
            </w:r>
          </w:p>
        </w:tc>
        <w:tc>
          <w:tcPr>
            <w:tcW w:w="1498" w:type="dxa"/>
            <w:vAlign w:val="top"/>
          </w:tcPr>
          <w:p w14:paraId="58E18AD4">
            <w:pPr>
              <w:pStyle w:val="6"/>
              <w:spacing w:before="99" w:line="234" w:lineRule="auto"/>
              <w:ind w:left="1067"/>
            </w:pPr>
            <w:r>
              <w:rPr>
                <w:rFonts w:ascii="Times New Roman" w:hAnsi="Times New Roman"/>
                <w:spacing w:val="-2"/>
              </w:rPr>
              <w:t>33</w:t>
            </w:r>
            <w:r>
              <w:rPr>
                <w:spacing w:val="-2"/>
              </w:rPr>
              <w:t>.</w:t>
            </w:r>
            <w:r>
              <w:rPr>
                <w:rFonts w:ascii="Times New Roman" w:hAnsi="Times New Roman"/>
                <w:spacing w:val="-2"/>
              </w:rPr>
              <w:t>70</w:t>
            </w:r>
          </w:p>
        </w:tc>
        <w:tc>
          <w:tcPr>
            <w:tcW w:w="1533" w:type="dxa"/>
            <w:vAlign w:val="top"/>
          </w:tcPr>
          <w:p w14:paraId="491934F5">
            <w:pPr>
              <w:pStyle w:val="6"/>
              <w:spacing w:before="99" w:line="234" w:lineRule="auto"/>
              <w:ind w:left="1189"/>
            </w:pPr>
            <w:r>
              <w:rPr>
                <w:rFonts w:ascii="Times New Roman" w:hAnsi="Times New Roman"/>
                <w:spacing w:val="-2"/>
              </w:rPr>
              <w:t>0</w:t>
            </w:r>
            <w:r>
              <w:rPr>
                <w:spacing w:val="-2"/>
              </w:rPr>
              <w:t>.</w:t>
            </w:r>
            <w:r>
              <w:rPr>
                <w:rFonts w:ascii="Times New Roman" w:hAnsi="Times New Roman"/>
                <w:spacing w:val="-2"/>
              </w:rPr>
              <w:t>00</w:t>
            </w:r>
          </w:p>
        </w:tc>
      </w:tr>
      <w:tr w14:paraId="63DF69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1133" w:type="dxa"/>
            <w:gridSpan w:val="3"/>
            <w:vAlign w:val="top"/>
          </w:tcPr>
          <w:p w14:paraId="30B1BD46">
            <w:pPr>
              <w:pStyle w:val="6"/>
              <w:spacing w:before="89" w:line="233" w:lineRule="auto"/>
              <w:ind w:left="55"/>
            </w:pPr>
            <w:r>
              <w:rPr>
                <w:rFonts w:ascii="Times New Roman" w:hAnsi="Times New Roman"/>
                <w:spacing w:val="-1"/>
              </w:rPr>
              <w:t>2210201</w:t>
            </w:r>
          </w:p>
        </w:tc>
        <w:tc>
          <w:tcPr>
            <w:tcW w:w="2637" w:type="dxa"/>
            <w:vAlign w:val="top"/>
          </w:tcPr>
          <w:p w14:paraId="676F4779">
            <w:pPr>
              <w:pStyle w:val="6"/>
              <w:spacing w:before="75" w:line="220" w:lineRule="auto"/>
              <w:ind w:left="62"/>
            </w:pPr>
            <w:r>
              <w:rPr>
                <w:spacing w:val="-1"/>
              </w:rPr>
              <w:t>住房公积金</w:t>
            </w:r>
          </w:p>
        </w:tc>
        <w:tc>
          <w:tcPr>
            <w:tcW w:w="1498" w:type="dxa"/>
            <w:vAlign w:val="top"/>
          </w:tcPr>
          <w:p w14:paraId="7CB64CDC">
            <w:pPr>
              <w:pStyle w:val="6"/>
              <w:spacing w:before="89" w:line="233" w:lineRule="auto"/>
              <w:ind w:left="1055"/>
            </w:pPr>
            <w:r>
              <w:rPr>
                <w:rFonts w:ascii="Times New Roman" w:hAnsi="Times New Roman"/>
                <w:spacing w:val="-2"/>
              </w:rPr>
              <w:t>33</w:t>
            </w:r>
            <w:r>
              <w:rPr>
                <w:spacing w:val="-2"/>
              </w:rPr>
              <w:t>.</w:t>
            </w:r>
            <w:r>
              <w:rPr>
                <w:rFonts w:ascii="Times New Roman" w:hAnsi="Times New Roman"/>
                <w:spacing w:val="-2"/>
              </w:rPr>
              <w:t>70</w:t>
            </w:r>
          </w:p>
        </w:tc>
        <w:tc>
          <w:tcPr>
            <w:tcW w:w="1498" w:type="dxa"/>
            <w:vAlign w:val="top"/>
          </w:tcPr>
          <w:p w14:paraId="63F757F7">
            <w:pPr>
              <w:pStyle w:val="6"/>
              <w:spacing w:before="89" w:line="233" w:lineRule="auto"/>
              <w:ind w:left="1067"/>
            </w:pPr>
            <w:r>
              <w:rPr>
                <w:rFonts w:ascii="Times New Roman" w:hAnsi="Times New Roman"/>
                <w:spacing w:val="-2"/>
              </w:rPr>
              <w:t>33</w:t>
            </w:r>
            <w:r>
              <w:rPr>
                <w:spacing w:val="-2"/>
              </w:rPr>
              <w:t>.</w:t>
            </w:r>
            <w:r>
              <w:rPr>
                <w:rFonts w:ascii="Times New Roman" w:hAnsi="Times New Roman"/>
                <w:spacing w:val="-2"/>
              </w:rPr>
              <w:t>70</w:t>
            </w:r>
          </w:p>
        </w:tc>
        <w:tc>
          <w:tcPr>
            <w:tcW w:w="1533" w:type="dxa"/>
            <w:vAlign w:val="top"/>
          </w:tcPr>
          <w:p w14:paraId="716F934A">
            <w:pPr>
              <w:pStyle w:val="6"/>
              <w:spacing w:before="89" w:line="233" w:lineRule="auto"/>
              <w:ind w:left="1189"/>
            </w:pPr>
            <w:r>
              <w:rPr>
                <w:rFonts w:ascii="Times New Roman" w:hAnsi="Times New Roman"/>
                <w:spacing w:val="-2"/>
              </w:rPr>
              <w:t>0</w:t>
            </w:r>
            <w:r>
              <w:rPr>
                <w:spacing w:val="-2"/>
              </w:rPr>
              <w:t>.</w:t>
            </w:r>
            <w:r>
              <w:rPr>
                <w:rFonts w:ascii="Times New Roman" w:hAnsi="Times New Roman"/>
                <w:spacing w:val="-2"/>
              </w:rPr>
              <w:t>00</w:t>
            </w:r>
          </w:p>
        </w:tc>
      </w:tr>
      <w:tr w14:paraId="33DD21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3770" w:type="dxa"/>
            <w:gridSpan w:val="4"/>
            <w:vAlign w:val="top"/>
          </w:tcPr>
          <w:p w14:paraId="5E2A556A">
            <w:pPr>
              <w:pStyle w:val="6"/>
              <w:spacing w:before="77" w:line="221" w:lineRule="auto"/>
              <w:ind w:left="1725"/>
            </w:pPr>
            <w:r>
              <w:rPr>
                <w:spacing w:val="-2"/>
              </w:rPr>
              <w:t>合计</w:t>
            </w:r>
          </w:p>
        </w:tc>
        <w:tc>
          <w:tcPr>
            <w:tcW w:w="1498" w:type="dxa"/>
            <w:vAlign w:val="top"/>
          </w:tcPr>
          <w:p w14:paraId="5805AF5F">
            <w:pPr>
              <w:pStyle w:val="6"/>
              <w:spacing w:before="91" w:line="237" w:lineRule="auto"/>
              <w:ind w:left="984"/>
            </w:pPr>
            <w:r>
              <w:rPr>
                <w:rFonts w:ascii="Times New Roman" w:hAnsi="Times New Roman"/>
                <w:spacing w:val="-1"/>
              </w:rPr>
              <w:t>838</w:t>
            </w:r>
            <w:r>
              <w:rPr>
                <w:spacing w:val="-1"/>
              </w:rPr>
              <w:t>.</w:t>
            </w:r>
            <w:r>
              <w:rPr>
                <w:rFonts w:ascii="Times New Roman" w:hAnsi="Times New Roman"/>
                <w:spacing w:val="-1"/>
              </w:rPr>
              <w:t>25</w:t>
            </w:r>
          </w:p>
        </w:tc>
        <w:tc>
          <w:tcPr>
            <w:tcW w:w="1498" w:type="dxa"/>
            <w:vAlign w:val="top"/>
          </w:tcPr>
          <w:p w14:paraId="499D6022">
            <w:pPr>
              <w:pStyle w:val="6"/>
              <w:spacing w:before="91" w:line="237" w:lineRule="auto"/>
              <w:ind w:left="996"/>
            </w:pPr>
            <w:r>
              <w:rPr>
                <w:rFonts w:ascii="Times New Roman" w:hAnsi="Times New Roman"/>
                <w:spacing w:val="-1"/>
              </w:rPr>
              <w:t>830</w:t>
            </w:r>
            <w:r>
              <w:rPr>
                <w:spacing w:val="-1"/>
              </w:rPr>
              <w:t>.</w:t>
            </w:r>
            <w:r>
              <w:rPr>
                <w:rFonts w:ascii="Times New Roman" w:hAnsi="Times New Roman"/>
                <w:spacing w:val="-1"/>
              </w:rPr>
              <w:t>73</w:t>
            </w:r>
          </w:p>
        </w:tc>
        <w:tc>
          <w:tcPr>
            <w:tcW w:w="1533" w:type="dxa"/>
            <w:vAlign w:val="top"/>
          </w:tcPr>
          <w:p w14:paraId="6C922644">
            <w:pPr>
              <w:pStyle w:val="6"/>
              <w:spacing w:before="91" w:line="237" w:lineRule="auto"/>
              <w:ind w:left="1189"/>
            </w:pPr>
            <w:r>
              <w:rPr>
                <w:rFonts w:ascii="Times New Roman" w:hAnsi="Times New Roman"/>
                <w:spacing w:val="-2"/>
              </w:rPr>
              <w:t>7</w:t>
            </w:r>
            <w:r>
              <w:rPr>
                <w:spacing w:val="-2"/>
              </w:rPr>
              <w:t>.</w:t>
            </w:r>
            <w:r>
              <w:rPr>
                <w:rFonts w:ascii="Times New Roman" w:hAnsi="Times New Roman"/>
                <w:spacing w:val="-2"/>
              </w:rPr>
              <w:t>52</w:t>
            </w:r>
          </w:p>
        </w:tc>
      </w:tr>
    </w:tbl>
    <w:p w14:paraId="7848ABF0">
      <w:pPr>
        <w:spacing w:before="80" w:line="219" w:lineRule="auto"/>
        <w:ind w:left="75"/>
        <w:rPr>
          <w:rFonts w:ascii="宋体" w:hAnsi="宋体" w:eastAsia="宋体" w:cs="宋体"/>
          <w:sz w:val="13"/>
          <w:szCs w:val="13"/>
        </w:rPr>
      </w:pPr>
      <w:r>
        <w:rPr>
          <w:rFonts w:ascii="宋体" w:hAnsi="宋体" w:eastAsia="宋体" w:cs="宋体"/>
          <w:spacing w:val="3"/>
          <w:sz w:val="13"/>
          <w:szCs w:val="13"/>
        </w:rPr>
        <w:t>注：小数点保留两位</w:t>
      </w:r>
    </w:p>
    <w:p w14:paraId="35CC9F4A">
      <w:pPr>
        <w:spacing w:before="108" w:line="184" w:lineRule="auto"/>
        <w:ind w:left="25"/>
        <w:rPr>
          <w:rFonts w:ascii="宋体" w:hAnsi="宋体" w:eastAsia="宋体" w:cs="宋体"/>
          <w:sz w:val="20"/>
          <w:szCs w:val="20"/>
        </w:rPr>
      </w:pPr>
      <w:r>
        <w:rPr>
          <w:rFonts w:ascii="宋体" w:hAnsi="宋体" w:eastAsia="宋体" w:cs="宋体"/>
          <w:spacing w:val="8"/>
          <w:sz w:val="20"/>
          <w:szCs w:val="20"/>
        </w:rPr>
        <w:t>注：本表反映单位本年度一般公共预算财政拨款支出情况。</w:t>
      </w:r>
    </w:p>
    <w:p w14:paraId="6350F580">
      <w:pPr>
        <w:spacing w:line="184" w:lineRule="auto"/>
        <w:rPr>
          <w:rFonts w:ascii="宋体" w:hAnsi="宋体" w:eastAsia="宋体" w:cs="宋体"/>
          <w:sz w:val="20"/>
          <w:szCs w:val="20"/>
        </w:rPr>
        <w:sectPr>
          <w:type w:val="continuous"/>
          <w:pgSz w:w="11870" w:h="16860"/>
          <w:pgMar w:top="1433" w:right="1780" w:bottom="0" w:left="1744" w:header="0" w:footer="0" w:gutter="0"/>
          <w:cols w:equalWidth="0" w:num="1">
            <w:col w:w="8345"/>
          </w:cols>
        </w:sectPr>
      </w:pPr>
    </w:p>
    <w:p w14:paraId="2763E6AF">
      <w:pPr>
        <w:spacing w:before="15"/>
      </w:pPr>
    </w:p>
    <w:p w14:paraId="38FC6DF7">
      <w:pPr>
        <w:spacing w:before="14"/>
      </w:pPr>
    </w:p>
    <w:p w14:paraId="138A4470">
      <w:pPr>
        <w:sectPr>
          <w:headerReference r:id="rId5" w:type="default"/>
          <w:pgSz w:w="11870" w:h="16840"/>
          <w:pgMar w:top="1751" w:right="1780" w:bottom="0" w:left="1744" w:header="1443" w:footer="0" w:gutter="0"/>
          <w:cols w:equalWidth="0" w:num="1">
            <w:col w:w="8345"/>
          </w:cols>
        </w:sectPr>
      </w:pPr>
    </w:p>
    <w:p w14:paraId="4F459310">
      <w:pPr>
        <w:spacing w:before="44" w:line="226" w:lineRule="auto"/>
        <w:ind w:left="94" w:right="529" w:firstLine="30"/>
        <w:jc w:val="both"/>
        <w:rPr>
          <w:rFonts w:ascii="宋体" w:hAnsi="宋体" w:eastAsia="宋体" w:cs="宋体"/>
          <w:sz w:val="21"/>
          <w:szCs w:val="21"/>
        </w:rPr>
      </w:pPr>
      <w:r>
        <w:rPr>
          <w:rFonts w:ascii="宋体" w:hAnsi="宋体" w:eastAsia="宋体" w:cs="宋体"/>
          <w:spacing w:val="-1"/>
          <w:sz w:val="20"/>
          <w:szCs w:val="20"/>
        </w:rPr>
        <w:t>单位：上海市临港新片区城市建设</w:t>
      </w:r>
      <w:r>
        <w:rPr>
          <w:rFonts w:ascii="宋体" w:hAnsi="宋体" w:eastAsia="宋体" w:cs="宋体"/>
          <w:spacing w:val="4"/>
          <w:sz w:val="20"/>
          <w:szCs w:val="20"/>
        </w:rPr>
        <w:t xml:space="preserve"> </w:t>
      </w:r>
      <w:r>
        <w:rPr>
          <w:rFonts w:ascii="宋体" w:hAnsi="宋体" w:eastAsia="宋体" w:cs="宋体"/>
          <w:spacing w:val="7"/>
          <w:sz w:val="20"/>
          <w:szCs w:val="20"/>
        </w:rPr>
        <w:t>交通运输事务中心(上海市临港新</w:t>
      </w:r>
      <w:r>
        <w:rPr>
          <w:rFonts w:ascii="宋体" w:hAnsi="宋体" w:eastAsia="宋体" w:cs="宋体"/>
          <w:spacing w:val="2"/>
          <w:sz w:val="20"/>
          <w:szCs w:val="20"/>
        </w:rPr>
        <w:t xml:space="preserve"> </w:t>
      </w:r>
      <w:r>
        <w:rPr>
          <w:rFonts w:ascii="宋体" w:hAnsi="宋体" w:eastAsia="宋体" w:cs="宋体"/>
          <w:spacing w:val="4"/>
          <w:sz w:val="21"/>
          <w:szCs w:val="21"/>
        </w:rPr>
        <w:t>片区住房保障事务中心)</w:t>
      </w:r>
    </w:p>
    <w:p w14:paraId="530F3D8F">
      <w:pPr>
        <w:spacing w:line="14" w:lineRule="auto"/>
        <w:rPr>
          <w:rFonts w:ascii="Arial"/>
          <w:sz w:val="2"/>
        </w:rPr>
      </w:pPr>
      <w:r>
        <w:rPr>
          <w:rFonts w:ascii="Arial" w:hAnsi="Arial" w:eastAsia="Arial" w:cs="Arial"/>
          <w:sz w:val="2"/>
          <w:szCs w:val="2"/>
        </w:rPr>
        <w:br w:type="column"/>
      </w:r>
    </w:p>
    <w:p w14:paraId="604580E5">
      <w:pPr>
        <w:spacing w:before="39" w:line="224" w:lineRule="auto"/>
        <w:rPr>
          <w:rFonts w:ascii="宋体" w:hAnsi="宋体" w:eastAsia="宋体" w:cs="宋体"/>
          <w:sz w:val="20"/>
          <w:szCs w:val="20"/>
        </w:rPr>
      </w:pPr>
      <w:r>
        <w:rPr>
          <w:rFonts w:ascii="Times New Roman" w:hAnsi="Times New Roman" w:eastAsia="黑体" w:cs="黑体"/>
          <w:spacing w:val="3"/>
          <w:sz w:val="20"/>
          <w:szCs w:val="20"/>
        </w:rPr>
        <w:t>2024</w:t>
      </w:r>
      <w:r>
        <w:rPr>
          <w:rFonts w:ascii="黑体" w:hAnsi="黑体" w:eastAsia="黑体" w:cs="黑体"/>
          <w:spacing w:val="3"/>
          <w:sz w:val="20"/>
          <w:szCs w:val="20"/>
        </w:rPr>
        <w:t>年度</w:t>
      </w:r>
      <w:r>
        <w:rPr>
          <w:rFonts w:ascii="黑体" w:hAnsi="黑体" w:eastAsia="黑体" w:cs="黑体"/>
          <w:spacing w:val="2"/>
          <w:sz w:val="20"/>
          <w:szCs w:val="20"/>
        </w:rPr>
        <w:t xml:space="preserve">                      </w:t>
      </w:r>
      <w:r>
        <w:rPr>
          <w:rFonts w:ascii="宋体" w:hAnsi="宋体" w:eastAsia="宋体" w:cs="宋体"/>
          <w:b/>
          <w:bCs/>
          <w:spacing w:val="3"/>
          <w:sz w:val="20"/>
          <w:szCs w:val="20"/>
        </w:rPr>
        <w:t>金额单位：万元</w:t>
      </w:r>
    </w:p>
    <w:p w14:paraId="0D4F63B9">
      <w:pPr>
        <w:spacing w:line="224" w:lineRule="auto"/>
        <w:rPr>
          <w:rFonts w:ascii="宋体" w:hAnsi="宋体" w:eastAsia="宋体" w:cs="宋体"/>
          <w:sz w:val="20"/>
          <w:szCs w:val="20"/>
        </w:rPr>
        <w:sectPr>
          <w:type w:val="continuous"/>
          <w:pgSz w:w="11870" w:h="16840"/>
          <w:pgMar w:top="1751" w:right="1780" w:bottom="0" w:left="1744" w:header="1443" w:footer="0" w:gutter="0"/>
          <w:cols w:equalWidth="0" w:num="2">
            <w:col w:w="3645" w:space="100"/>
            <w:col w:w="4600"/>
          </w:cols>
        </w:sectPr>
      </w:pPr>
    </w:p>
    <w:tbl>
      <w:tblPr>
        <w:tblStyle w:val="5"/>
        <w:tblW w:w="82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4"/>
        <w:gridCol w:w="400"/>
        <w:gridCol w:w="2088"/>
        <w:gridCol w:w="1278"/>
        <w:gridCol w:w="399"/>
        <w:gridCol w:w="400"/>
        <w:gridCol w:w="2077"/>
        <w:gridCol w:w="1273"/>
      </w:tblGrid>
      <w:tr w14:paraId="2711A8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784" w:type="dxa"/>
            <w:gridSpan w:val="2"/>
            <w:tcBorders>
              <w:top w:val="single" w:color="000000" w:sz="2" w:space="0"/>
              <w:bottom w:val="single" w:color="000000" w:sz="2" w:space="0"/>
            </w:tcBorders>
            <w:vAlign w:val="top"/>
          </w:tcPr>
          <w:p w14:paraId="54B74CE9">
            <w:pPr>
              <w:pStyle w:val="6"/>
              <w:spacing w:before="216" w:line="219" w:lineRule="auto"/>
              <w:ind w:left="65"/>
              <w:rPr>
                <w:sz w:val="16"/>
                <w:szCs w:val="16"/>
              </w:rPr>
            </w:pPr>
            <w:r>
              <w:rPr>
                <w:spacing w:val="-2"/>
                <w:sz w:val="16"/>
                <w:szCs w:val="16"/>
              </w:rPr>
              <w:t>经济分类</w:t>
            </w:r>
          </w:p>
          <w:p w14:paraId="1C4E70CA">
            <w:pPr>
              <w:pStyle w:val="6"/>
              <w:spacing w:before="9" w:line="219" w:lineRule="auto"/>
              <w:ind w:left="65"/>
              <w:rPr>
                <w:sz w:val="16"/>
                <w:szCs w:val="16"/>
              </w:rPr>
            </w:pPr>
            <w:r>
              <w:rPr>
                <w:spacing w:val="-2"/>
                <w:sz w:val="16"/>
                <w:szCs w:val="16"/>
              </w:rPr>
              <w:t>科目编码</w:t>
            </w:r>
          </w:p>
        </w:tc>
        <w:tc>
          <w:tcPr>
            <w:tcW w:w="2088" w:type="dxa"/>
            <w:vMerge w:val="restart"/>
            <w:tcBorders>
              <w:top w:val="single" w:color="000000" w:sz="2" w:space="0"/>
              <w:bottom w:val="nil"/>
            </w:tcBorders>
            <w:vAlign w:val="top"/>
          </w:tcPr>
          <w:p w14:paraId="4E70BB21">
            <w:pPr>
              <w:spacing w:line="440" w:lineRule="auto"/>
              <w:rPr>
                <w:rFonts w:ascii="Arial"/>
                <w:sz w:val="21"/>
              </w:rPr>
            </w:pPr>
          </w:p>
          <w:p w14:paraId="2C502F41">
            <w:pPr>
              <w:pStyle w:val="6"/>
              <w:spacing w:before="52" w:line="219" w:lineRule="auto"/>
              <w:ind w:left="741"/>
              <w:rPr>
                <w:sz w:val="16"/>
                <w:szCs w:val="16"/>
              </w:rPr>
            </w:pPr>
            <w:r>
              <w:rPr>
                <w:spacing w:val="-2"/>
                <w:sz w:val="16"/>
                <w:szCs w:val="16"/>
              </w:rPr>
              <w:t>科目名称</w:t>
            </w:r>
          </w:p>
        </w:tc>
        <w:tc>
          <w:tcPr>
            <w:tcW w:w="1278" w:type="dxa"/>
            <w:vMerge w:val="restart"/>
            <w:tcBorders>
              <w:top w:val="single" w:color="000000" w:sz="2" w:space="0"/>
              <w:bottom w:val="nil"/>
            </w:tcBorders>
            <w:vAlign w:val="top"/>
          </w:tcPr>
          <w:p w14:paraId="43BD3E16">
            <w:pPr>
              <w:spacing w:line="441" w:lineRule="auto"/>
              <w:rPr>
                <w:rFonts w:ascii="Arial"/>
                <w:sz w:val="21"/>
              </w:rPr>
            </w:pPr>
          </w:p>
          <w:p w14:paraId="319E4DCB">
            <w:pPr>
              <w:pStyle w:val="6"/>
              <w:spacing w:before="52" w:line="219" w:lineRule="auto"/>
              <w:ind w:left="403"/>
              <w:rPr>
                <w:sz w:val="16"/>
                <w:szCs w:val="16"/>
              </w:rPr>
            </w:pPr>
            <w:r>
              <w:rPr>
                <w:spacing w:val="-3"/>
                <w:sz w:val="16"/>
                <w:szCs w:val="16"/>
              </w:rPr>
              <w:t>决算数</w:t>
            </w:r>
          </w:p>
        </w:tc>
        <w:tc>
          <w:tcPr>
            <w:tcW w:w="799" w:type="dxa"/>
            <w:gridSpan w:val="2"/>
            <w:tcBorders>
              <w:top w:val="single" w:color="000000" w:sz="2" w:space="0"/>
              <w:bottom w:val="single" w:color="000000" w:sz="2" w:space="0"/>
            </w:tcBorders>
            <w:vAlign w:val="top"/>
          </w:tcPr>
          <w:p w14:paraId="35CCC20A">
            <w:pPr>
              <w:pStyle w:val="6"/>
              <w:spacing w:before="236" w:line="219" w:lineRule="auto"/>
              <w:ind w:left="74"/>
              <w:rPr>
                <w:sz w:val="16"/>
                <w:szCs w:val="16"/>
              </w:rPr>
            </w:pPr>
            <w:r>
              <w:rPr>
                <w:spacing w:val="-2"/>
                <w:sz w:val="16"/>
                <w:szCs w:val="16"/>
              </w:rPr>
              <w:t>经济分类</w:t>
            </w:r>
          </w:p>
          <w:p w14:paraId="08285F45">
            <w:pPr>
              <w:pStyle w:val="6"/>
              <w:spacing w:before="9" w:line="219" w:lineRule="auto"/>
              <w:ind w:left="74"/>
              <w:rPr>
                <w:sz w:val="16"/>
                <w:szCs w:val="16"/>
              </w:rPr>
            </w:pPr>
            <w:r>
              <w:rPr>
                <w:spacing w:val="-2"/>
                <w:sz w:val="16"/>
                <w:szCs w:val="16"/>
              </w:rPr>
              <w:t>科目编码</w:t>
            </w:r>
          </w:p>
        </w:tc>
        <w:tc>
          <w:tcPr>
            <w:tcW w:w="2077" w:type="dxa"/>
            <w:vMerge w:val="restart"/>
            <w:tcBorders>
              <w:top w:val="single" w:color="000000" w:sz="2" w:space="0"/>
              <w:bottom w:val="nil"/>
            </w:tcBorders>
            <w:vAlign w:val="top"/>
          </w:tcPr>
          <w:p w14:paraId="0843BCE4">
            <w:pPr>
              <w:spacing w:line="440" w:lineRule="auto"/>
              <w:rPr>
                <w:rFonts w:ascii="Arial"/>
                <w:sz w:val="21"/>
              </w:rPr>
            </w:pPr>
          </w:p>
          <w:p w14:paraId="024230F0">
            <w:pPr>
              <w:pStyle w:val="6"/>
              <w:spacing w:before="52" w:line="219" w:lineRule="auto"/>
              <w:ind w:left="716"/>
              <w:rPr>
                <w:sz w:val="16"/>
                <w:szCs w:val="16"/>
              </w:rPr>
            </w:pPr>
            <w:r>
              <w:rPr>
                <w:spacing w:val="-2"/>
                <w:sz w:val="16"/>
                <w:szCs w:val="16"/>
              </w:rPr>
              <w:t>科目名称</w:t>
            </w:r>
          </w:p>
        </w:tc>
        <w:tc>
          <w:tcPr>
            <w:tcW w:w="1273" w:type="dxa"/>
            <w:vMerge w:val="restart"/>
            <w:tcBorders>
              <w:top w:val="single" w:color="000000" w:sz="2" w:space="0"/>
              <w:bottom w:val="nil"/>
            </w:tcBorders>
            <w:vAlign w:val="top"/>
          </w:tcPr>
          <w:p w14:paraId="70A78CFA">
            <w:pPr>
              <w:spacing w:line="441" w:lineRule="auto"/>
              <w:rPr>
                <w:rFonts w:ascii="Arial"/>
                <w:sz w:val="21"/>
              </w:rPr>
            </w:pPr>
          </w:p>
          <w:p w14:paraId="0B225A43">
            <w:pPr>
              <w:pStyle w:val="6"/>
              <w:spacing w:before="52" w:line="219" w:lineRule="auto"/>
              <w:ind w:left="408"/>
              <w:rPr>
                <w:sz w:val="16"/>
                <w:szCs w:val="16"/>
              </w:rPr>
            </w:pPr>
            <w:r>
              <w:rPr>
                <w:spacing w:val="-3"/>
                <w:sz w:val="16"/>
                <w:szCs w:val="16"/>
              </w:rPr>
              <w:t>决算数</w:t>
            </w:r>
          </w:p>
        </w:tc>
      </w:tr>
      <w:tr w14:paraId="552E3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63EE1257">
            <w:pPr>
              <w:pStyle w:val="6"/>
              <w:spacing w:before="82" w:line="219" w:lineRule="auto"/>
              <w:ind w:left="105"/>
              <w:rPr>
                <w:sz w:val="16"/>
                <w:szCs w:val="16"/>
              </w:rPr>
            </w:pPr>
            <w:r>
              <w:rPr>
                <w:sz w:val="16"/>
                <w:szCs w:val="16"/>
              </w:rPr>
              <w:t>类</w:t>
            </w:r>
          </w:p>
        </w:tc>
        <w:tc>
          <w:tcPr>
            <w:tcW w:w="400" w:type="dxa"/>
            <w:tcBorders>
              <w:top w:val="single" w:color="000000" w:sz="2" w:space="0"/>
              <w:bottom w:val="single" w:color="000000" w:sz="2" w:space="0"/>
            </w:tcBorders>
            <w:vAlign w:val="top"/>
          </w:tcPr>
          <w:p w14:paraId="79625798">
            <w:pPr>
              <w:pStyle w:val="6"/>
              <w:spacing w:before="83" w:line="221" w:lineRule="auto"/>
              <w:ind w:left="110"/>
              <w:rPr>
                <w:sz w:val="16"/>
                <w:szCs w:val="16"/>
              </w:rPr>
            </w:pPr>
            <w:r>
              <w:rPr>
                <w:sz w:val="16"/>
                <w:szCs w:val="16"/>
              </w:rPr>
              <w:t>款</w:t>
            </w:r>
          </w:p>
        </w:tc>
        <w:tc>
          <w:tcPr>
            <w:tcW w:w="2088" w:type="dxa"/>
            <w:vMerge w:val="continue"/>
            <w:tcBorders>
              <w:top w:val="nil"/>
              <w:bottom w:val="single" w:color="000000" w:sz="2" w:space="0"/>
            </w:tcBorders>
            <w:vAlign w:val="top"/>
          </w:tcPr>
          <w:p w14:paraId="48BE04A7">
            <w:pPr>
              <w:rPr>
                <w:rFonts w:ascii="Arial"/>
                <w:sz w:val="21"/>
              </w:rPr>
            </w:pPr>
          </w:p>
        </w:tc>
        <w:tc>
          <w:tcPr>
            <w:tcW w:w="1278" w:type="dxa"/>
            <w:vMerge w:val="continue"/>
            <w:tcBorders>
              <w:top w:val="nil"/>
              <w:bottom w:val="single" w:color="000000" w:sz="2" w:space="0"/>
            </w:tcBorders>
            <w:vAlign w:val="top"/>
          </w:tcPr>
          <w:p w14:paraId="3F0D8523">
            <w:pPr>
              <w:rPr>
                <w:rFonts w:ascii="Arial"/>
                <w:sz w:val="21"/>
              </w:rPr>
            </w:pPr>
          </w:p>
        </w:tc>
        <w:tc>
          <w:tcPr>
            <w:tcW w:w="399" w:type="dxa"/>
            <w:tcBorders>
              <w:top w:val="single" w:color="000000" w:sz="2" w:space="0"/>
              <w:bottom w:val="single" w:color="000000" w:sz="2" w:space="0"/>
            </w:tcBorders>
            <w:vAlign w:val="top"/>
          </w:tcPr>
          <w:p w14:paraId="5B0B84B5">
            <w:pPr>
              <w:pStyle w:val="6"/>
              <w:spacing w:before="82" w:line="219" w:lineRule="auto"/>
              <w:ind w:left="74"/>
              <w:rPr>
                <w:sz w:val="16"/>
                <w:szCs w:val="16"/>
              </w:rPr>
            </w:pPr>
            <w:r>
              <w:rPr>
                <w:sz w:val="16"/>
                <w:szCs w:val="16"/>
              </w:rPr>
              <w:t>类</w:t>
            </w:r>
          </w:p>
        </w:tc>
        <w:tc>
          <w:tcPr>
            <w:tcW w:w="400" w:type="dxa"/>
            <w:tcBorders>
              <w:top w:val="single" w:color="000000" w:sz="2" w:space="0"/>
              <w:bottom w:val="single" w:color="000000" w:sz="2" w:space="0"/>
            </w:tcBorders>
            <w:vAlign w:val="top"/>
          </w:tcPr>
          <w:p w14:paraId="52E144EF">
            <w:pPr>
              <w:pStyle w:val="6"/>
              <w:spacing w:before="83" w:line="221" w:lineRule="auto"/>
              <w:ind w:left="102"/>
              <w:rPr>
                <w:sz w:val="16"/>
                <w:szCs w:val="16"/>
              </w:rPr>
            </w:pPr>
            <w:r>
              <w:rPr>
                <w:sz w:val="16"/>
                <w:szCs w:val="16"/>
              </w:rPr>
              <w:t>款</w:t>
            </w:r>
          </w:p>
        </w:tc>
        <w:tc>
          <w:tcPr>
            <w:tcW w:w="2077" w:type="dxa"/>
            <w:vMerge w:val="continue"/>
            <w:tcBorders>
              <w:top w:val="nil"/>
              <w:bottom w:val="single" w:color="000000" w:sz="2" w:space="0"/>
            </w:tcBorders>
            <w:vAlign w:val="top"/>
          </w:tcPr>
          <w:p w14:paraId="5EA0BF9D">
            <w:pPr>
              <w:rPr>
                <w:rFonts w:ascii="Arial"/>
                <w:sz w:val="21"/>
              </w:rPr>
            </w:pPr>
          </w:p>
        </w:tc>
        <w:tc>
          <w:tcPr>
            <w:tcW w:w="1273" w:type="dxa"/>
            <w:vMerge w:val="continue"/>
            <w:tcBorders>
              <w:top w:val="nil"/>
              <w:bottom w:val="single" w:color="000000" w:sz="2" w:space="0"/>
            </w:tcBorders>
            <w:vAlign w:val="top"/>
          </w:tcPr>
          <w:p w14:paraId="6A821DA3">
            <w:pPr>
              <w:rPr>
                <w:rFonts w:ascii="Arial"/>
                <w:sz w:val="21"/>
              </w:rPr>
            </w:pPr>
          </w:p>
        </w:tc>
      </w:tr>
      <w:tr w14:paraId="70F150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384" w:type="dxa"/>
            <w:tcBorders>
              <w:top w:val="single" w:color="000000" w:sz="2" w:space="0"/>
              <w:bottom w:val="single" w:color="000000" w:sz="2" w:space="0"/>
            </w:tcBorders>
            <w:vAlign w:val="top"/>
          </w:tcPr>
          <w:p w14:paraId="399272D7">
            <w:pPr>
              <w:pStyle w:val="6"/>
              <w:spacing w:before="97"/>
              <w:ind w:left="65"/>
              <w:rPr>
                <w:sz w:val="16"/>
                <w:szCs w:val="16"/>
              </w:rPr>
            </w:pPr>
            <w:r>
              <w:rPr>
                <w:rFonts w:ascii="Times New Roman" w:hAnsi="Times New Roman"/>
                <w:spacing w:val="-3"/>
                <w:sz w:val="16"/>
                <w:szCs w:val="16"/>
              </w:rPr>
              <w:t>301</w:t>
            </w:r>
          </w:p>
        </w:tc>
        <w:tc>
          <w:tcPr>
            <w:tcW w:w="400" w:type="dxa"/>
            <w:tcBorders>
              <w:top w:val="single" w:color="000000" w:sz="2" w:space="0"/>
              <w:bottom w:val="single" w:color="000000" w:sz="2" w:space="0"/>
            </w:tcBorders>
            <w:vAlign w:val="top"/>
          </w:tcPr>
          <w:p w14:paraId="6E863D3B">
            <w:pPr>
              <w:rPr>
                <w:rFonts w:ascii="Arial"/>
                <w:sz w:val="21"/>
              </w:rPr>
            </w:pPr>
          </w:p>
        </w:tc>
        <w:tc>
          <w:tcPr>
            <w:tcW w:w="2088" w:type="dxa"/>
            <w:tcBorders>
              <w:top w:val="single" w:color="000000" w:sz="2" w:space="0"/>
              <w:bottom w:val="single" w:color="000000" w:sz="2" w:space="0"/>
            </w:tcBorders>
            <w:vAlign w:val="top"/>
          </w:tcPr>
          <w:p w14:paraId="63806207">
            <w:pPr>
              <w:pStyle w:val="6"/>
              <w:spacing w:before="82" w:line="220" w:lineRule="auto"/>
              <w:ind w:left="211"/>
              <w:rPr>
                <w:sz w:val="16"/>
                <w:szCs w:val="16"/>
              </w:rPr>
            </w:pPr>
            <w:r>
              <w:rPr>
                <w:spacing w:val="3"/>
                <w:sz w:val="16"/>
                <w:szCs w:val="16"/>
              </w:rPr>
              <w:t>工资福利支出</w:t>
            </w:r>
          </w:p>
        </w:tc>
        <w:tc>
          <w:tcPr>
            <w:tcW w:w="1278" w:type="dxa"/>
            <w:tcBorders>
              <w:top w:val="single" w:color="000000" w:sz="2" w:space="0"/>
              <w:bottom w:val="single" w:color="000000" w:sz="2" w:space="0"/>
            </w:tcBorders>
            <w:vAlign w:val="top"/>
          </w:tcPr>
          <w:p w14:paraId="73425DD3">
            <w:pPr>
              <w:pStyle w:val="6"/>
              <w:spacing w:before="98" w:line="239" w:lineRule="auto"/>
              <w:ind w:left="752"/>
              <w:rPr>
                <w:sz w:val="16"/>
                <w:szCs w:val="16"/>
              </w:rPr>
            </w:pPr>
            <w:r>
              <w:rPr>
                <w:rFonts w:ascii="Times New Roman" w:hAnsi="Times New Roman"/>
                <w:spacing w:val="-2"/>
                <w:sz w:val="16"/>
                <w:szCs w:val="16"/>
              </w:rPr>
              <w:t>722</w:t>
            </w:r>
            <w:r>
              <w:rPr>
                <w:spacing w:val="-2"/>
                <w:sz w:val="16"/>
                <w:szCs w:val="16"/>
              </w:rPr>
              <w:t>.</w:t>
            </w:r>
            <w:r>
              <w:rPr>
                <w:rFonts w:ascii="Times New Roman" w:hAnsi="Times New Roman"/>
                <w:spacing w:val="-2"/>
                <w:sz w:val="16"/>
                <w:szCs w:val="16"/>
              </w:rPr>
              <w:t>03</w:t>
            </w:r>
          </w:p>
        </w:tc>
        <w:tc>
          <w:tcPr>
            <w:tcW w:w="399" w:type="dxa"/>
            <w:tcBorders>
              <w:top w:val="single" w:color="000000" w:sz="2" w:space="0"/>
              <w:bottom w:val="single" w:color="000000" w:sz="2" w:space="0"/>
            </w:tcBorders>
            <w:vAlign w:val="top"/>
          </w:tcPr>
          <w:p w14:paraId="5E538E41">
            <w:pPr>
              <w:pStyle w:val="6"/>
              <w:spacing w:before="97"/>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35731EAB">
            <w:pPr>
              <w:rPr>
                <w:rFonts w:ascii="Arial"/>
                <w:sz w:val="21"/>
              </w:rPr>
            </w:pPr>
          </w:p>
        </w:tc>
        <w:tc>
          <w:tcPr>
            <w:tcW w:w="2077" w:type="dxa"/>
            <w:tcBorders>
              <w:top w:val="single" w:color="000000" w:sz="2" w:space="0"/>
              <w:bottom w:val="single" w:color="000000" w:sz="2" w:space="0"/>
            </w:tcBorders>
            <w:vAlign w:val="top"/>
          </w:tcPr>
          <w:p w14:paraId="5424E77F">
            <w:pPr>
              <w:pStyle w:val="6"/>
              <w:spacing w:before="82" w:line="219" w:lineRule="auto"/>
              <w:ind w:left="215"/>
              <w:rPr>
                <w:sz w:val="16"/>
                <w:szCs w:val="16"/>
              </w:rPr>
            </w:pPr>
            <w:r>
              <w:rPr>
                <w:spacing w:val="2"/>
                <w:sz w:val="16"/>
                <w:szCs w:val="16"/>
              </w:rPr>
              <w:t>商品和服务支出</w:t>
            </w:r>
          </w:p>
        </w:tc>
        <w:tc>
          <w:tcPr>
            <w:tcW w:w="1273" w:type="dxa"/>
            <w:tcBorders>
              <w:top w:val="single" w:color="000000" w:sz="2" w:space="0"/>
              <w:bottom w:val="single" w:color="000000" w:sz="2" w:space="0"/>
            </w:tcBorders>
            <w:vAlign w:val="top"/>
          </w:tcPr>
          <w:p w14:paraId="53553387">
            <w:pPr>
              <w:pStyle w:val="6"/>
              <w:spacing w:before="98" w:line="239" w:lineRule="auto"/>
              <w:ind w:right="29"/>
              <w:jc w:val="right"/>
              <w:rPr>
                <w:sz w:val="16"/>
                <w:szCs w:val="16"/>
              </w:rPr>
            </w:pPr>
            <w:r>
              <w:rPr>
                <w:rFonts w:ascii="Times New Roman" w:hAnsi="Times New Roman"/>
                <w:spacing w:val="-2"/>
                <w:sz w:val="16"/>
                <w:szCs w:val="16"/>
              </w:rPr>
              <w:t>83</w:t>
            </w:r>
            <w:r>
              <w:rPr>
                <w:spacing w:val="-2"/>
                <w:sz w:val="16"/>
                <w:szCs w:val="16"/>
              </w:rPr>
              <w:t>.</w:t>
            </w:r>
            <w:r>
              <w:rPr>
                <w:rFonts w:ascii="Times New Roman" w:hAnsi="Times New Roman"/>
                <w:spacing w:val="-2"/>
                <w:sz w:val="16"/>
                <w:szCs w:val="16"/>
              </w:rPr>
              <w:t>22</w:t>
            </w:r>
          </w:p>
        </w:tc>
      </w:tr>
      <w:tr w14:paraId="71DBC5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04708B70">
            <w:pPr>
              <w:pStyle w:val="6"/>
              <w:spacing w:before="98" w:line="238" w:lineRule="auto"/>
              <w:ind w:left="65"/>
              <w:rPr>
                <w:sz w:val="16"/>
                <w:szCs w:val="16"/>
              </w:rPr>
            </w:pPr>
            <w:r>
              <w:rPr>
                <w:rFonts w:ascii="Times New Roman" w:hAnsi="Times New Roman"/>
                <w:spacing w:val="-3"/>
                <w:sz w:val="16"/>
                <w:szCs w:val="16"/>
              </w:rPr>
              <w:t>301</w:t>
            </w:r>
          </w:p>
        </w:tc>
        <w:tc>
          <w:tcPr>
            <w:tcW w:w="400" w:type="dxa"/>
            <w:tcBorders>
              <w:top w:val="single" w:color="000000" w:sz="2" w:space="0"/>
              <w:bottom w:val="single" w:color="000000" w:sz="2" w:space="0"/>
            </w:tcBorders>
            <w:vAlign w:val="top"/>
          </w:tcPr>
          <w:p w14:paraId="49225673">
            <w:pPr>
              <w:pStyle w:val="6"/>
              <w:spacing w:before="98" w:line="238" w:lineRule="auto"/>
              <w:ind w:left="110"/>
              <w:rPr>
                <w:sz w:val="16"/>
                <w:szCs w:val="16"/>
              </w:rPr>
            </w:pPr>
            <w:r>
              <w:rPr>
                <w:rFonts w:ascii="Times New Roman" w:hAnsi="Times New Roman"/>
                <w:spacing w:val="-2"/>
                <w:sz w:val="16"/>
                <w:szCs w:val="16"/>
              </w:rPr>
              <w:t>01</w:t>
            </w:r>
          </w:p>
        </w:tc>
        <w:tc>
          <w:tcPr>
            <w:tcW w:w="2088" w:type="dxa"/>
            <w:tcBorders>
              <w:top w:val="single" w:color="000000" w:sz="2" w:space="0"/>
              <w:bottom w:val="single" w:color="000000" w:sz="2" w:space="0"/>
            </w:tcBorders>
            <w:vAlign w:val="top"/>
          </w:tcPr>
          <w:p w14:paraId="59C4ABDA">
            <w:pPr>
              <w:pStyle w:val="6"/>
              <w:spacing w:before="81" w:line="219" w:lineRule="auto"/>
              <w:ind w:left="211"/>
              <w:rPr>
                <w:sz w:val="16"/>
                <w:szCs w:val="16"/>
              </w:rPr>
            </w:pPr>
            <w:r>
              <w:rPr>
                <w:spacing w:val="-2"/>
                <w:sz w:val="16"/>
                <w:szCs w:val="16"/>
              </w:rPr>
              <w:t>基本工资</w:t>
            </w:r>
          </w:p>
        </w:tc>
        <w:tc>
          <w:tcPr>
            <w:tcW w:w="1278" w:type="dxa"/>
            <w:tcBorders>
              <w:top w:val="single" w:color="000000" w:sz="2" w:space="0"/>
              <w:bottom w:val="single" w:color="000000" w:sz="2" w:space="0"/>
            </w:tcBorders>
            <w:vAlign w:val="top"/>
          </w:tcPr>
          <w:p w14:paraId="78E87B46">
            <w:pPr>
              <w:pStyle w:val="6"/>
              <w:spacing w:before="98" w:line="238" w:lineRule="auto"/>
              <w:ind w:left="832"/>
              <w:rPr>
                <w:sz w:val="16"/>
                <w:szCs w:val="16"/>
              </w:rPr>
            </w:pPr>
            <w:r>
              <w:rPr>
                <w:rFonts w:ascii="Times New Roman" w:hAnsi="Times New Roman"/>
                <w:spacing w:val="-2"/>
                <w:sz w:val="16"/>
                <w:szCs w:val="16"/>
              </w:rPr>
              <w:t>83</w:t>
            </w:r>
            <w:r>
              <w:rPr>
                <w:spacing w:val="-2"/>
                <w:sz w:val="16"/>
                <w:szCs w:val="16"/>
              </w:rPr>
              <w:t>.</w:t>
            </w:r>
            <w:r>
              <w:rPr>
                <w:rFonts w:ascii="Times New Roman" w:hAnsi="Times New Roman"/>
                <w:spacing w:val="-2"/>
                <w:sz w:val="16"/>
                <w:szCs w:val="16"/>
              </w:rPr>
              <w:t>86</w:t>
            </w:r>
          </w:p>
        </w:tc>
        <w:tc>
          <w:tcPr>
            <w:tcW w:w="399" w:type="dxa"/>
            <w:tcBorders>
              <w:top w:val="single" w:color="000000" w:sz="2" w:space="0"/>
              <w:bottom w:val="single" w:color="000000" w:sz="2" w:space="0"/>
            </w:tcBorders>
            <w:vAlign w:val="top"/>
          </w:tcPr>
          <w:p w14:paraId="7FA65D5F">
            <w:pPr>
              <w:pStyle w:val="6"/>
              <w:spacing w:before="98" w:line="238"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618E0807">
            <w:pPr>
              <w:pStyle w:val="6"/>
              <w:spacing w:before="98" w:line="238" w:lineRule="auto"/>
              <w:ind w:left="116"/>
              <w:rPr>
                <w:sz w:val="16"/>
                <w:szCs w:val="16"/>
              </w:rPr>
            </w:pPr>
            <w:r>
              <w:rPr>
                <w:rFonts w:ascii="Times New Roman" w:hAnsi="Times New Roman"/>
                <w:spacing w:val="-2"/>
                <w:sz w:val="16"/>
                <w:szCs w:val="16"/>
              </w:rPr>
              <w:t>01</w:t>
            </w:r>
          </w:p>
        </w:tc>
        <w:tc>
          <w:tcPr>
            <w:tcW w:w="2077" w:type="dxa"/>
            <w:tcBorders>
              <w:top w:val="single" w:color="000000" w:sz="2" w:space="0"/>
              <w:bottom w:val="single" w:color="000000" w:sz="2" w:space="0"/>
            </w:tcBorders>
            <w:vAlign w:val="top"/>
          </w:tcPr>
          <w:p w14:paraId="7B163BBD">
            <w:pPr>
              <w:pStyle w:val="6"/>
              <w:spacing w:before="82" w:line="219" w:lineRule="auto"/>
              <w:ind w:left="215"/>
              <w:rPr>
                <w:sz w:val="16"/>
                <w:szCs w:val="16"/>
              </w:rPr>
            </w:pPr>
            <w:r>
              <w:rPr>
                <w:spacing w:val="-3"/>
                <w:sz w:val="16"/>
                <w:szCs w:val="16"/>
              </w:rPr>
              <w:t>办公费</w:t>
            </w:r>
          </w:p>
        </w:tc>
        <w:tc>
          <w:tcPr>
            <w:tcW w:w="1273" w:type="dxa"/>
            <w:tcBorders>
              <w:top w:val="single" w:color="000000" w:sz="2" w:space="0"/>
              <w:bottom w:val="single" w:color="000000" w:sz="2" w:space="0"/>
            </w:tcBorders>
            <w:vAlign w:val="top"/>
          </w:tcPr>
          <w:p w14:paraId="7DC9E53C">
            <w:pPr>
              <w:pStyle w:val="6"/>
              <w:spacing w:before="98" w:line="238" w:lineRule="auto"/>
              <w:ind w:left="839"/>
              <w:rPr>
                <w:sz w:val="16"/>
                <w:szCs w:val="16"/>
              </w:rPr>
            </w:pPr>
            <w:r>
              <w:rPr>
                <w:rFonts w:ascii="Times New Roman" w:hAnsi="Times New Roman"/>
                <w:spacing w:val="-2"/>
                <w:sz w:val="16"/>
                <w:szCs w:val="16"/>
              </w:rPr>
              <w:t>34</w:t>
            </w:r>
            <w:r>
              <w:rPr>
                <w:spacing w:val="-2"/>
                <w:sz w:val="16"/>
                <w:szCs w:val="16"/>
              </w:rPr>
              <w:t>.</w:t>
            </w:r>
            <w:r>
              <w:rPr>
                <w:rFonts w:ascii="Times New Roman" w:hAnsi="Times New Roman"/>
                <w:spacing w:val="-2"/>
                <w:sz w:val="16"/>
                <w:szCs w:val="16"/>
              </w:rPr>
              <w:t>86</w:t>
            </w:r>
          </w:p>
        </w:tc>
      </w:tr>
      <w:tr w14:paraId="67857D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03C4316F">
            <w:pPr>
              <w:pStyle w:val="6"/>
              <w:spacing w:before="98" w:line="238" w:lineRule="auto"/>
              <w:ind w:left="65"/>
              <w:rPr>
                <w:sz w:val="16"/>
                <w:szCs w:val="16"/>
              </w:rPr>
            </w:pPr>
            <w:r>
              <w:rPr>
                <w:rFonts w:ascii="Times New Roman" w:hAnsi="Times New Roman"/>
                <w:spacing w:val="-3"/>
                <w:sz w:val="16"/>
                <w:szCs w:val="16"/>
              </w:rPr>
              <w:t>301</w:t>
            </w:r>
          </w:p>
        </w:tc>
        <w:tc>
          <w:tcPr>
            <w:tcW w:w="400" w:type="dxa"/>
            <w:tcBorders>
              <w:top w:val="single" w:color="000000" w:sz="2" w:space="0"/>
              <w:bottom w:val="single" w:color="000000" w:sz="2" w:space="0"/>
            </w:tcBorders>
            <w:vAlign w:val="top"/>
          </w:tcPr>
          <w:p w14:paraId="70A06461">
            <w:pPr>
              <w:pStyle w:val="6"/>
              <w:spacing w:before="98" w:line="238" w:lineRule="auto"/>
              <w:ind w:left="110"/>
              <w:rPr>
                <w:sz w:val="16"/>
                <w:szCs w:val="16"/>
              </w:rPr>
            </w:pPr>
            <w:r>
              <w:rPr>
                <w:rFonts w:ascii="Times New Roman" w:hAnsi="Times New Roman"/>
                <w:spacing w:val="-2"/>
                <w:sz w:val="16"/>
                <w:szCs w:val="16"/>
              </w:rPr>
              <w:t>02</w:t>
            </w:r>
          </w:p>
        </w:tc>
        <w:tc>
          <w:tcPr>
            <w:tcW w:w="2088" w:type="dxa"/>
            <w:tcBorders>
              <w:top w:val="single" w:color="000000" w:sz="2" w:space="0"/>
              <w:bottom w:val="single" w:color="000000" w:sz="2" w:space="0"/>
            </w:tcBorders>
            <w:vAlign w:val="top"/>
          </w:tcPr>
          <w:p w14:paraId="08947EF7">
            <w:pPr>
              <w:pStyle w:val="6"/>
              <w:spacing w:before="82" w:line="219" w:lineRule="auto"/>
              <w:ind w:left="211"/>
              <w:rPr>
                <w:sz w:val="16"/>
                <w:szCs w:val="16"/>
              </w:rPr>
            </w:pPr>
            <w:r>
              <w:rPr>
                <w:spacing w:val="-2"/>
                <w:sz w:val="16"/>
                <w:szCs w:val="16"/>
              </w:rPr>
              <w:t>津贴补贴</w:t>
            </w:r>
          </w:p>
        </w:tc>
        <w:tc>
          <w:tcPr>
            <w:tcW w:w="1278" w:type="dxa"/>
            <w:tcBorders>
              <w:top w:val="single" w:color="000000" w:sz="2" w:space="0"/>
              <w:bottom w:val="single" w:color="000000" w:sz="2" w:space="0"/>
            </w:tcBorders>
            <w:vAlign w:val="top"/>
          </w:tcPr>
          <w:p w14:paraId="22820C44">
            <w:pPr>
              <w:pStyle w:val="6"/>
              <w:spacing w:before="98" w:line="238" w:lineRule="auto"/>
              <w:ind w:left="832"/>
              <w:rPr>
                <w:sz w:val="16"/>
                <w:szCs w:val="16"/>
              </w:rPr>
            </w:pPr>
            <w:r>
              <w:rPr>
                <w:rFonts w:ascii="Times New Roman" w:hAnsi="Times New Roman"/>
                <w:spacing w:val="-3"/>
                <w:sz w:val="16"/>
                <w:szCs w:val="16"/>
              </w:rPr>
              <w:t>10</w:t>
            </w:r>
            <w:r>
              <w:rPr>
                <w:spacing w:val="-3"/>
                <w:sz w:val="16"/>
                <w:szCs w:val="16"/>
              </w:rPr>
              <w:t>.</w:t>
            </w:r>
            <w:r>
              <w:rPr>
                <w:rFonts w:ascii="Times New Roman" w:hAnsi="Times New Roman"/>
                <w:spacing w:val="-3"/>
                <w:sz w:val="16"/>
                <w:szCs w:val="16"/>
              </w:rPr>
              <w:t>87</w:t>
            </w:r>
          </w:p>
        </w:tc>
        <w:tc>
          <w:tcPr>
            <w:tcW w:w="399" w:type="dxa"/>
            <w:tcBorders>
              <w:top w:val="single" w:color="000000" w:sz="2" w:space="0"/>
              <w:bottom w:val="single" w:color="000000" w:sz="2" w:space="0"/>
            </w:tcBorders>
            <w:vAlign w:val="top"/>
          </w:tcPr>
          <w:p w14:paraId="0FA0006C">
            <w:pPr>
              <w:pStyle w:val="6"/>
              <w:spacing w:before="98" w:line="238"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441C3D2D">
            <w:pPr>
              <w:pStyle w:val="6"/>
              <w:spacing w:before="98" w:line="238" w:lineRule="auto"/>
              <w:ind w:left="116"/>
              <w:rPr>
                <w:sz w:val="16"/>
                <w:szCs w:val="16"/>
              </w:rPr>
            </w:pPr>
            <w:r>
              <w:rPr>
                <w:rFonts w:ascii="Times New Roman" w:hAnsi="Times New Roman"/>
                <w:spacing w:val="-2"/>
                <w:sz w:val="16"/>
                <w:szCs w:val="16"/>
              </w:rPr>
              <w:t>02</w:t>
            </w:r>
          </w:p>
        </w:tc>
        <w:tc>
          <w:tcPr>
            <w:tcW w:w="2077" w:type="dxa"/>
            <w:tcBorders>
              <w:top w:val="single" w:color="000000" w:sz="2" w:space="0"/>
              <w:bottom w:val="single" w:color="000000" w:sz="2" w:space="0"/>
            </w:tcBorders>
            <w:vAlign w:val="top"/>
          </w:tcPr>
          <w:p w14:paraId="5A2EBBB9">
            <w:pPr>
              <w:pStyle w:val="6"/>
              <w:spacing w:before="82" w:line="219" w:lineRule="auto"/>
              <w:ind w:left="215"/>
              <w:rPr>
                <w:sz w:val="16"/>
                <w:szCs w:val="16"/>
              </w:rPr>
            </w:pPr>
            <w:r>
              <w:rPr>
                <w:spacing w:val="3"/>
                <w:sz w:val="16"/>
                <w:szCs w:val="16"/>
              </w:rPr>
              <w:t>印刷费</w:t>
            </w:r>
          </w:p>
        </w:tc>
        <w:tc>
          <w:tcPr>
            <w:tcW w:w="1273" w:type="dxa"/>
            <w:tcBorders>
              <w:top w:val="single" w:color="000000" w:sz="2" w:space="0"/>
              <w:bottom w:val="single" w:color="000000" w:sz="2" w:space="0"/>
            </w:tcBorders>
            <w:vAlign w:val="top"/>
          </w:tcPr>
          <w:p w14:paraId="58D8D418">
            <w:pPr>
              <w:pStyle w:val="6"/>
              <w:spacing w:before="98" w:line="238" w:lineRule="auto"/>
              <w:ind w:right="29"/>
              <w:jc w:val="right"/>
              <w:rPr>
                <w:sz w:val="16"/>
                <w:szCs w:val="16"/>
              </w:rPr>
            </w:pPr>
            <w:r>
              <w:rPr>
                <w:rFonts w:ascii="Times New Roman" w:hAnsi="Times New Roman"/>
                <w:spacing w:val="-2"/>
                <w:sz w:val="16"/>
                <w:szCs w:val="16"/>
              </w:rPr>
              <w:t>6</w:t>
            </w:r>
            <w:r>
              <w:rPr>
                <w:spacing w:val="-2"/>
                <w:sz w:val="16"/>
                <w:szCs w:val="16"/>
              </w:rPr>
              <w:t>.</w:t>
            </w:r>
            <w:r>
              <w:rPr>
                <w:rFonts w:ascii="Times New Roman" w:hAnsi="Times New Roman"/>
                <w:spacing w:val="-2"/>
                <w:sz w:val="16"/>
                <w:szCs w:val="16"/>
              </w:rPr>
              <w:t>49</w:t>
            </w:r>
          </w:p>
        </w:tc>
      </w:tr>
      <w:tr w14:paraId="57533C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2EACBAB5">
            <w:pPr>
              <w:pStyle w:val="6"/>
              <w:spacing w:before="97" w:line="239" w:lineRule="auto"/>
              <w:ind w:left="65"/>
              <w:rPr>
                <w:sz w:val="16"/>
                <w:szCs w:val="16"/>
              </w:rPr>
            </w:pPr>
            <w:r>
              <w:rPr>
                <w:rFonts w:ascii="Times New Roman" w:hAnsi="Times New Roman"/>
                <w:spacing w:val="-3"/>
                <w:sz w:val="16"/>
                <w:szCs w:val="16"/>
              </w:rPr>
              <w:t>301</w:t>
            </w:r>
          </w:p>
        </w:tc>
        <w:tc>
          <w:tcPr>
            <w:tcW w:w="400" w:type="dxa"/>
            <w:tcBorders>
              <w:top w:val="single" w:color="000000" w:sz="2" w:space="0"/>
              <w:bottom w:val="single" w:color="000000" w:sz="2" w:space="0"/>
            </w:tcBorders>
            <w:vAlign w:val="top"/>
          </w:tcPr>
          <w:p w14:paraId="7061F328">
            <w:pPr>
              <w:pStyle w:val="6"/>
              <w:spacing w:before="97" w:line="239" w:lineRule="auto"/>
              <w:ind w:left="110"/>
              <w:rPr>
                <w:sz w:val="16"/>
                <w:szCs w:val="16"/>
              </w:rPr>
            </w:pPr>
            <w:r>
              <w:rPr>
                <w:rFonts w:ascii="Times New Roman" w:hAnsi="Times New Roman"/>
                <w:spacing w:val="-2"/>
                <w:sz w:val="16"/>
                <w:szCs w:val="16"/>
              </w:rPr>
              <w:t>03</w:t>
            </w:r>
          </w:p>
        </w:tc>
        <w:tc>
          <w:tcPr>
            <w:tcW w:w="2088" w:type="dxa"/>
            <w:tcBorders>
              <w:top w:val="single" w:color="000000" w:sz="2" w:space="0"/>
              <w:bottom w:val="single" w:color="000000" w:sz="2" w:space="0"/>
            </w:tcBorders>
            <w:vAlign w:val="top"/>
          </w:tcPr>
          <w:p w14:paraId="7B38BC4E">
            <w:pPr>
              <w:pStyle w:val="6"/>
              <w:spacing w:before="82" w:line="220" w:lineRule="auto"/>
              <w:ind w:left="211"/>
              <w:rPr>
                <w:sz w:val="16"/>
                <w:szCs w:val="16"/>
              </w:rPr>
            </w:pPr>
            <w:r>
              <w:rPr>
                <w:spacing w:val="-2"/>
                <w:sz w:val="16"/>
                <w:szCs w:val="16"/>
              </w:rPr>
              <w:t>奖金</w:t>
            </w:r>
          </w:p>
        </w:tc>
        <w:tc>
          <w:tcPr>
            <w:tcW w:w="1278" w:type="dxa"/>
            <w:tcBorders>
              <w:top w:val="single" w:color="000000" w:sz="2" w:space="0"/>
              <w:bottom w:val="single" w:color="000000" w:sz="2" w:space="0"/>
            </w:tcBorders>
            <w:vAlign w:val="top"/>
          </w:tcPr>
          <w:p w14:paraId="7F03F93B">
            <w:pPr>
              <w:pStyle w:val="6"/>
              <w:spacing w:before="97" w:line="239"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7EB84D39">
            <w:pPr>
              <w:pStyle w:val="6"/>
              <w:spacing w:before="97" w:line="239"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272ADEA3">
            <w:pPr>
              <w:pStyle w:val="6"/>
              <w:spacing w:before="97" w:line="239" w:lineRule="auto"/>
              <w:ind w:left="116"/>
              <w:rPr>
                <w:sz w:val="16"/>
                <w:szCs w:val="16"/>
              </w:rPr>
            </w:pPr>
            <w:r>
              <w:rPr>
                <w:rFonts w:ascii="Times New Roman" w:hAnsi="Times New Roman"/>
                <w:spacing w:val="-2"/>
                <w:sz w:val="16"/>
                <w:szCs w:val="16"/>
              </w:rPr>
              <w:t>03</w:t>
            </w:r>
          </w:p>
        </w:tc>
        <w:tc>
          <w:tcPr>
            <w:tcW w:w="2077" w:type="dxa"/>
            <w:tcBorders>
              <w:top w:val="single" w:color="000000" w:sz="2" w:space="0"/>
              <w:bottom w:val="single" w:color="000000" w:sz="2" w:space="0"/>
            </w:tcBorders>
            <w:vAlign w:val="top"/>
          </w:tcPr>
          <w:p w14:paraId="231090C5">
            <w:pPr>
              <w:pStyle w:val="6"/>
              <w:spacing w:before="82" w:line="220" w:lineRule="auto"/>
              <w:ind w:left="215"/>
              <w:rPr>
                <w:sz w:val="16"/>
                <w:szCs w:val="16"/>
              </w:rPr>
            </w:pPr>
            <w:r>
              <w:rPr>
                <w:spacing w:val="3"/>
                <w:sz w:val="16"/>
                <w:szCs w:val="16"/>
              </w:rPr>
              <w:t>咨询费</w:t>
            </w:r>
          </w:p>
        </w:tc>
        <w:tc>
          <w:tcPr>
            <w:tcW w:w="1273" w:type="dxa"/>
            <w:tcBorders>
              <w:top w:val="single" w:color="000000" w:sz="2" w:space="0"/>
              <w:bottom w:val="single" w:color="000000" w:sz="2" w:space="0"/>
            </w:tcBorders>
            <w:vAlign w:val="top"/>
          </w:tcPr>
          <w:p w14:paraId="46C6CCA1">
            <w:pPr>
              <w:pStyle w:val="6"/>
              <w:spacing w:before="97" w:line="23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03288C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7A7D21A2">
            <w:pPr>
              <w:pStyle w:val="6"/>
              <w:spacing w:before="98" w:line="238" w:lineRule="auto"/>
              <w:ind w:left="65"/>
              <w:rPr>
                <w:sz w:val="16"/>
                <w:szCs w:val="16"/>
              </w:rPr>
            </w:pPr>
            <w:r>
              <w:rPr>
                <w:rFonts w:ascii="Times New Roman" w:hAnsi="Times New Roman"/>
                <w:spacing w:val="-3"/>
                <w:sz w:val="16"/>
                <w:szCs w:val="16"/>
              </w:rPr>
              <w:t>301</w:t>
            </w:r>
          </w:p>
        </w:tc>
        <w:tc>
          <w:tcPr>
            <w:tcW w:w="400" w:type="dxa"/>
            <w:tcBorders>
              <w:top w:val="single" w:color="000000" w:sz="2" w:space="0"/>
              <w:bottom w:val="single" w:color="000000" w:sz="2" w:space="0"/>
            </w:tcBorders>
            <w:vAlign w:val="top"/>
          </w:tcPr>
          <w:p w14:paraId="12910CF2">
            <w:pPr>
              <w:pStyle w:val="6"/>
              <w:spacing w:before="98" w:line="238" w:lineRule="auto"/>
              <w:ind w:left="110"/>
              <w:rPr>
                <w:sz w:val="16"/>
                <w:szCs w:val="16"/>
              </w:rPr>
            </w:pPr>
            <w:r>
              <w:rPr>
                <w:rFonts w:ascii="Times New Roman" w:hAnsi="Times New Roman"/>
                <w:spacing w:val="-2"/>
                <w:sz w:val="16"/>
                <w:szCs w:val="16"/>
              </w:rPr>
              <w:t>06</w:t>
            </w:r>
          </w:p>
        </w:tc>
        <w:tc>
          <w:tcPr>
            <w:tcW w:w="2088" w:type="dxa"/>
            <w:tcBorders>
              <w:top w:val="single" w:color="000000" w:sz="2" w:space="0"/>
              <w:bottom w:val="single" w:color="000000" w:sz="2" w:space="0"/>
            </w:tcBorders>
            <w:vAlign w:val="top"/>
          </w:tcPr>
          <w:p w14:paraId="5410A158">
            <w:pPr>
              <w:pStyle w:val="6"/>
              <w:spacing w:before="82" w:line="219" w:lineRule="auto"/>
              <w:ind w:left="211"/>
              <w:rPr>
                <w:sz w:val="16"/>
                <w:szCs w:val="16"/>
              </w:rPr>
            </w:pPr>
            <w:r>
              <w:rPr>
                <w:spacing w:val="-2"/>
                <w:sz w:val="16"/>
                <w:szCs w:val="16"/>
              </w:rPr>
              <w:t>伙食补助费</w:t>
            </w:r>
          </w:p>
        </w:tc>
        <w:tc>
          <w:tcPr>
            <w:tcW w:w="1278" w:type="dxa"/>
            <w:tcBorders>
              <w:top w:val="single" w:color="000000" w:sz="2" w:space="0"/>
              <w:bottom w:val="single" w:color="000000" w:sz="2" w:space="0"/>
            </w:tcBorders>
            <w:vAlign w:val="top"/>
          </w:tcPr>
          <w:p w14:paraId="32D803A6">
            <w:pPr>
              <w:pStyle w:val="6"/>
              <w:spacing w:before="98" w:line="238"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2830B26E">
            <w:pPr>
              <w:pStyle w:val="6"/>
              <w:spacing w:before="98" w:line="238"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094EFC26">
            <w:pPr>
              <w:pStyle w:val="6"/>
              <w:spacing w:before="98" w:line="238" w:lineRule="auto"/>
              <w:ind w:left="116"/>
              <w:rPr>
                <w:sz w:val="16"/>
                <w:szCs w:val="16"/>
              </w:rPr>
            </w:pPr>
            <w:r>
              <w:rPr>
                <w:rFonts w:ascii="Times New Roman" w:hAnsi="Times New Roman"/>
                <w:spacing w:val="-2"/>
                <w:sz w:val="16"/>
                <w:szCs w:val="16"/>
              </w:rPr>
              <w:t>04</w:t>
            </w:r>
          </w:p>
        </w:tc>
        <w:tc>
          <w:tcPr>
            <w:tcW w:w="2077" w:type="dxa"/>
            <w:tcBorders>
              <w:top w:val="single" w:color="000000" w:sz="2" w:space="0"/>
              <w:bottom w:val="single" w:color="000000" w:sz="2" w:space="0"/>
            </w:tcBorders>
            <w:vAlign w:val="top"/>
          </w:tcPr>
          <w:p w14:paraId="0265D6CD">
            <w:pPr>
              <w:pStyle w:val="6"/>
              <w:spacing w:before="82" w:line="220" w:lineRule="auto"/>
              <w:ind w:left="215"/>
              <w:rPr>
                <w:sz w:val="16"/>
                <w:szCs w:val="16"/>
              </w:rPr>
            </w:pPr>
            <w:r>
              <w:rPr>
                <w:spacing w:val="-2"/>
                <w:sz w:val="16"/>
                <w:szCs w:val="16"/>
              </w:rPr>
              <w:t>手续费</w:t>
            </w:r>
          </w:p>
        </w:tc>
        <w:tc>
          <w:tcPr>
            <w:tcW w:w="1273" w:type="dxa"/>
            <w:tcBorders>
              <w:top w:val="single" w:color="000000" w:sz="2" w:space="0"/>
              <w:bottom w:val="single" w:color="000000" w:sz="2" w:space="0"/>
            </w:tcBorders>
            <w:vAlign w:val="top"/>
          </w:tcPr>
          <w:p w14:paraId="7324DF34">
            <w:pPr>
              <w:pStyle w:val="6"/>
              <w:spacing w:before="98" w:line="238"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03</w:t>
            </w:r>
          </w:p>
        </w:tc>
      </w:tr>
      <w:tr w14:paraId="3C788A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744D8EE5">
            <w:pPr>
              <w:pStyle w:val="6"/>
              <w:spacing w:before="97" w:line="239" w:lineRule="auto"/>
              <w:ind w:left="65"/>
              <w:rPr>
                <w:sz w:val="16"/>
                <w:szCs w:val="16"/>
              </w:rPr>
            </w:pPr>
            <w:r>
              <w:rPr>
                <w:rFonts w:ascii="Times New Roman" w:hAnsi="Times New Roman"/>
                <w:spacing w:val="-3"/>
                <w:sz w:val="16"/>
                <w:szCs w:val="16"/>
              </w:rPr>
              <w:t>301</w:t>
            </w:r>
          </w:p>
        </w:tc>
        <w:tc>
          <w:tcPr>
            <w:tcW w:w="400" w:type="dxa"/>
            <w:tcBorders>
              <w:top w:val="single" w:color="000000" w:sz="2" w:space="0"/>
              <w:bottom w:val="single" w:color="000000" w:sz="2" w:space="0"/>
            </w:tcBorders>
            <w:vAlign w:val="top"/>
          </w:tcPr>
          <w:p w14:paraId="395385AB">
            <w:pPr>
              <w:pStyle w:val="6"/>
              <w:spacing w:before="97" w:line="239" w:lineRule="auto"/>
              <w:ind w:left="110"/>
              <w:rPr>
                <w:sz w:val="16"/>
                <w:szCs w:val="16"/>
              </w:rPr>
            </w:pPr>
            <w:r>
              <w:rPr>
                <w:rFonts w:ascii="Times New Roman" w:hAnsi="Times New Roman"/>
                <w:spacing w:val="-2"/>
                <w:sz w:val="16"/>
                <w:szCs w:val="16"/>
              </w:rPr>
              <w:t>07</w:t>
            </w:r>
          </w:p>
        </w:tc>
        <w:tc>
          <w:tcPr>
            <w:tcW w:w="2088" w:type="dxa"/>
            <w:tcBorders>
              <w:top w:val="single" w:color="000000" w:sz="2" w:space="0"/>
              <w:bottom w:val="single" w:color="000000" w:sz="2" w:space="0"/>
            </w:tcBorders>
            <w:vAlign w:val="top"/>
          </w:tcPr>
          <w:p w14:paraId="4E25C390">
            <w:pPr>
              <w:pStyle w:val="6"/>
              <w:spacing w:before="82" w:line="220" w:lineRule="auto"/>
              <w:ind w:left="211"/>
              <w:rPr>
                <w:sz w:val="16"/>
                <w:szCs w:val="16"/>
              </w:rPr>
            </w:pPr>
            <w:r>
              <w:rPr>
                <w:spacing w:val="2"/>
                <w:sz w:val="16"/>
                <w:szCs w:val="16"/>
              </w:rPr>
              <w:t>绩效工资</w:t>
            </w:r>
          </w:p>
        </w:tc>
        <w:tc>
          <w:tcPr>
            <w:tcW w:w="1278" w:type="dxa"/>
            <w:tcBorders>
              <w:top w:val="single" w:color="000000" w:sz="2" w:space="0"/>
              <w:bottom w:val="single" w:color="000000" w:sz="2" w:space="0"/>
            </w:tcBorders>
            <w:vAlign w:val="top"/>
          </w:tcPr>
          <w:p w14:paraId="67384FA7">
            <w:pPr>
              <w:pStyle w:val="6"/>
              <w:spacing w:before="97" w:line="239" w:lineRule="auto"/>
              <w:ind w:left="752"/>
              <w:rPr>
                <w:sz w:val="16"/>
                <w:szCs w:val="16"/>
              </w:rPr>
            </w:pPr>
            <w:r>
              <w:rPr>
                <w:rFonts w:ascii="Times New Roman" w:hAnsi="Times New Roman"/>
                <w:spacing w:val="-1"/>
                <w:sz w:val="16"/>
                <w:szCs w:val="16"/>
              </w:rPr>
              <w:t>428</w:t>
            </w:r>
            <w:r>
              <w:rPr>
                <w:spacing w:val="-1"/>
                <w:sz w:val="16"/>
                <w:szCs w:val="16"/>
              </w:rPr>
              <w:t>.</w:t>
            </w:r>
            <w:r>
              <w:rPr>
                <w:rFonts w:ascii="Times New Roman" w:hAnsi="Times New Roman"/>
                <w:spacing w:val="-1"/>
                <w:sz w:val="16"/>
                <w:szCs w:val="16"/>
              </w:rPr>
              <w:t>51</w:t>
            </w:r>
          </w:p>
        </w:tc>
        <w:tc>
          <w:tcPr>
            <w:tcW w:w="399" w:type="dxa"/>
            <w:tcBorders>
              <w:top w:val="single" w:color="000000" w:sz="2" w:space="0"/>
              <w:bottom w:val="single" w:color="000000" w:sz="2" w:space="0"/>
            </w:tcBorders>
            <w:vAlign w:val="top"/>
          </w:tcPr>
          <w:p w14:paraId="6C240838">
            <w:pPr>
              <w:pStyle w:val="6"/>
              <w:spacing w:before="97" w:line="239"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528CF7C6">
            <w:pPr>
              <w:pStyle w:val="6"/>
              <w:spacing w:before="97" w:line="239" w:lineRule="auto"/>
              <w:ind w:left="116"/>
              <w:rPr>
                <w:sz w:val="16"/>
                <w:szCs w:val="16"/>
              </w:rPr>
            </w:pPr>
            <w:r>
              <w:rPr>
                <w:rFonts w:ascii="Times New Roman" w:hAnsi="Times New Roman"/>
                <w:spacing w:val="-2"/>
                <w:sz w:val="16"/>
                <w:szCs w:val="16"/>
              </w:rPr>
              <w:t>05</w:t>
            </w:r>
          </w:p>
        </w:tc>
        <w:tc>
          <w:tcPr>
            <w:tcW w:w="2077" w:type="dxa"/>
            <w:tcBorders>
              <w:top w:val="single" w:color="000000" w:sz="2" w:space="0"/>
              <w:bottom w:val="single" w:color="000000" w:sz="2" w:space="0"/>
            </w:tcBorders>
            <w:vAlign w:val="top"/>
          </w:tcPr>
          <w:p w14:paraId="1730B441">
            <w:pPr>
              <w:pStyle w:val="6"/>
              <w:spacing w:before="82" w:line="219" w:lineRule="auto"/>
              <w:ind w:left="215"/>
              <w:rPr>
                <w:sz w:val="16"/>
                <w:szCs w:val="16"/>
              </w:rPr>
            </w:pPr>
            <w:r>
              <w:rPr>
                <w:spacing w:val="-3"/>
                <w:sz w:val="16"/>
                <w:szCs w:val="16"/>
              </w:rPr>
              <w:t>水费</w:t>
            </w:r>
          </w:p>
        </w:tc>
        <w:tc>
          <w:tcPr>
            <w:tcW w:w="1273" w:type="dxa"/>
            <w:tcBorders>
              <w:top w:val="single" w:color="000000" w:sz="2" w:space="0"/>
              <w:bottom w:val="single" w:color="000000" w:sz="2" w:space="0"/>
            </w:tcBorders>
            <w:vAlign w:val="top"/>
          </w:tcPr>
          <w:p w14:paraId="172A27B3">
            <w:pPr>
              <w:pStyle w:val="6"/>
              <w:spacing w:before="97" w:line="23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5E7D70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0D076AC5">
            <w:pPr>
              <w:pStyle w:val="6"/>
              <w:spacing w:before="97" w:line="239" w:lineRule="auto"/>
              <w:ind w:left="65"/>
              <w:rPr>
                <w:sz w:val="16"/>
                <w:szCs w:val="16"/>
              </w:rPr>
            </w:pPr>
            <w:r>
              <w:rPr>
                <w:rFonts w:ascii="Times New Roman" w:hAnsi="Times New Roman"/>
                <w:spacing w:val="-3"/>
                <w:sz w:val="16"/>
                <w:szCs w:val="16"/>
              </w:rPr>
              <w:t>301</w:t>
            </w:r>
          </w:p>
        </w:tc>
        <w:tc>
          <w:tcPr>
            <w:tcW w:w="400" w:type="dxa"/>
            <w:tcBorders>
              <w:top w:val="single" w:color="000000" w:sz="2" w:space="0"/>
              <w:bottom w:val="single" w:color="000000" w:sz="2" w:space="0"/>
            </w:tcBorders>
            <w:vAlign w:val="top"/>
          </w:tcPr>
          <w:p w14:paraId="67ECDA23">
            <w:pPr>
              <w:pStyle w:val="6"/>
              <w:spacing w:before="97" w:line="239" w:lineRule="auto"/>
              <w:ind w:left="110"/>
              <w:rPr>
                <w:sz w:val="16"/>
                <w:szCs w:val="16"/>
              </w:rPr>
            </w:pPr>
            <w:r>
              <w:rPr>
                <w:rFonts w:ascii="Times New Roman" w:hAnsi="Times New Roman"/>
                <w:spacing w:val="-2"/>
                <w:sz w:val="16"/>
                <w:szCs w:val="16"/>
              </w:rPr>
              <w:t>08</w:t>
            </w:r>
          </w:p>
        </w:tc>
        <w:tc>
          <w:tcPr>
            <w:tcW w:w="2088" w:type="dxa"/>
            <w:tcBorders>
              <w:top w:val="single" w:color="000000" w:sz="2" w:space="0"/>
              <w:bottom w:val="single" w:color="000000" w:sz="2" w:space="0"/>
            </w:tcBorders>
            <w:vAlign w:val="top"/>
          </w:tcPr>
          <w:p w14:paraId="3CD63F2C">
            <w:pPr>
              <w:pStyle w:val="6"/>
              <w:spacing w:before="11" w:line="175" w:lineRule="auto"/>
              <w:ind w:left="21" w:right="112" w:firstLine="190"/>
            </w:pPr>
            <w:r>
              <w:rPr>
                <w:spacing w:val="-1"/>
                <w:sz w:val="16"/>
                <w:szCs w:val="16"/>
              </w:rPr>
              <w:t>机关事业单位基本养老保</w:t>
            </w:r>
            <w:r>
              <w:rPr>
                <w:spacing w:val="4"/>
                <w:sz w:val="16"/>
                <w:szCs w:val="16"/>
              </w:rPr>
              <w:t xml:space="preserve"> </w:t>
            </w:r>
            <w:r>
              <w:rPr>
                <w:spacing w:val="2"/>
              </w:rPr>
              <w:t>险做弗</w:t>
            </w:r>
          </w:p>
        </w:tc>
        <w:tc>
          <w:tcPr>
            <w:tcW w:w="1278" w:type="dxa"/>
            <w:tcBorders>
              <w:top w:val="single" w:color="000000" w:sz="2" w:space="0"/>
              <w:bottom w:val="single" w:color="000000" w:sz="2" w:space="0"/>
            </w:tcBorders>
            <w:vAlign w:val="top"/>
          </w:tcPr>
          <w:p w14:paraId="22E5C9CE">
            <w:pPr>
              <w:pStyle w:val="6"/>
              <w:spacing w:before="97" w:line="239" w:lineRule="auto"/>
              <w:ind w:left="832"/>
              <w:rPr>
                <w:sz w:val="16"/>
                <w:szCs w:val="16"/>
              </w:rPr>
            </w:pPr>
            <w:r>
              <w:rPr>
                <w:rFonts w:ascii="Times New Roman" w:hAnsi="Times New Roman"/>
                <w:spacing w:val="-2"/>
                <w:sz w:val="16"/>
                <w:szCs w:val="16"/>
              </w:rPr>
              <w:t>77</w:t>
            </w:r>
            <w:r>
              <w:rPr>
                <w:spacing w:val="-2"/>
                <w:sz w:val="16"/>
                <w:szCs w:val="16"/>
              </w:rPr>
              <w:t>.</w:t>
            </w:r>
            <w:r>
              <w:rPr>
                <w:rFonts w:ascii="Times New Roman" w:hAnsi="Times New Roman"/>
                <w:spacing w:val="-2"/>
                <w:sz w:val="16"/>
                <w:szCs w:val="16"/>
              </w:rPr>
              <w:t>65</w:t>
            </w:r>
          </w:p>
        </w:tc>
        <w:tc>
          <w:tcPr>
            <w:tcW w:w="399" w:type="dxa"/>
            <w:tcBorders>
              <w:top w:val="single" w:color="000000" w:sz="2" w:space="0"/>
              <w:bottom w:val="single" w:color="000000" w:sz="2" w:space="0"/>
            </w:tcBorders>
            <w:vAlign w:val="top"/>
          </w:tcPr>
          <w:p w14:paraId="4A802200">
            <w:pPr>
              <w:pStyle w:val="6"/>
              <w:spacing w:before="97" w:line="239"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4B85B745">
            <w:pPr>
              <w:pStyle w:val="6"/>
              <w:spacing w:before="97" w:line="239" w:lineRule="auto"/>
              <w:ind w:left="116"/>
              <w:rPr>
                <w:sz w:val="16"/>
                <w:szCs w:val="16"/>
              </w:rPr>
            </w:pPr>
            <w:r>
              <w:rPr>
                <w:rFonts w:ascii="Times New Roman" w:hAnsi="Times New Roman"/>
                <w:spacing w:val="-2"/>
                <w:sz w:val="16"/>
                <w:szCs w:val="16"/>
              </w:rPr>
              <w:t>06</w:t>
            </w:r>
          </w:p>
        </w:tc>
        <w:tc>
          <w:tcPr>
            <w:tcW w:w="2077" w:type="dxa"/>
            <w:tcBorders>
              <w:top w:val="single" w:color="000000" w:sz="2" w:space="0"/>
              <w:bottom w:val="single" w:color="000000" w:sz="2" w:space="0"/>
            </w:tcBorders>
            <w:vAlign w:val="top"/>
          </w:tcPr>
          <w:p w14:paraId="5C2D51AE">
            <w:pPr>
              <w:pStyle w:val="6"/>
              <w:spacing w:before="82" w:line="220" w:lineRule="auto"/>
              <w:ind w:left="215"/>
              <w:rPr>
                <w:sz w:val="16"/>
                <w:szCs w:val="16"/>
              </w:rPr>
            </w:pPr>
            <w:r>
              <w:rPr>
                <w:spacing w:val="4"/>
                <w:sz w:val="16"/>
                <w:szCs w:val="16"/>
              </w:rPr>
              <w:t>电费</w:t>
            </w:r>
          </w:p>
        </w:tc>
        <w:tc>
          <w:tcPr>
            <w:tcW w:w="1273" w:type="dxa"/>
            <w:tcBorders>
              <w:top w:val="single" w:color="000000" w:sz="2" w:space="0"/>
              <w:bottom w:val="single" w:color="000000" w:sz="2" w:space="0"/>
            </w:tcBorders>
            <w:vAlign w:val="top"/>
          </w:tcPr>
          <w:p w14:paraId="4160A3C3">
            <w:pPr>
              <w:pStyle w:val="6"/>
              <w:spacing w:before="97" w:line="23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1E5D09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384" w:type="dxa"/>
            <w:tcBorders>
              <w:top w:val="single" w:color="000000" w:sz="2" w:space="0"/>
              <w:bottom w:val="single" w:color="000000" w:sz="2" w:space="0"/>
            </w:tcBorders>
            <w:vAlign w:val="top"/>
          </w:tcPr>
          <w:p w14:paraId="735BC265">
            <w:pPr>
              <w:pStyle w:val="6"/>
              <w:spacing w:before="97"/>
              <w:ind w:left="65"/>
              <w:rPr>
                <w:sz w:val="16"/>
                <w:szCs w:val="16"/>
              </w:rPr>
            </w:pPr>
            <w:r>
              <w:rPr>
                <w:rFonts w:ascii="Times New Roman" w:hAnsi="Times New Roman"/>
                <w:spacing w:val="-3"/>
                <w:sz w:val="16"/>
                <w:szCs w:val="16"/>
              </w:rPr>
              <w:t>301</w:t>
            </w:r>
          </w:p>
        </w:tc>
        <w:tc>
          <w:tcPr>
            <w:tcW w:w="400" w:type="dxa"/>
            <w:tcBorders>
              <w:top w:val="single" w:color="000000" w:sz="2" w:space="0"/>
              <w:bottom w:val="single" w:color="000000" w:sz="2" w:space="0"/>
            </w:tcBorders>
            <w:vAlign w:val="top"/>
          </w:tcPr>
          <w:p w14:paraId="5E9A3F99">
            <w:pPr>
              <w:pStyle w:val="6"/>
              <w:spacing w:before="97"/>
              <w:ind w:left="110"/>
              <w:rPr>
                <w:sz w:val="16"/>
                <w:szCs w:val="16"/>
              </w:rPr>
            </w:pPr>
            <w:r>
              <w:rPr>
                <w:rFonts w:ascii="Times New Roman" w:hAnsi="Times New Roman"/>
                <w:spacing w:val="-2"/>
                <w:sz w:val="16"/>
                <w:szCs w:val="16"/>
              </w:rPr>
              <w:t>09</w:t>
            </w:r>
          </w:p>
        </w:tc>
        <w:tc>
          <w:tcPr>
            <w:tcW w:w="2088" w:type="dxa"/>
            <w:tcBorders>
              <w:top w:val="single" w:color="000000" w:sz="2" w:space="0"/>
              <w:bottom w:val="single" w:color="000000" w:sz="2" w:space="0"/>
            </w:tcBorders>
            <w:vAlign w:val="top"/>
          </w:tcPr>
          <w:p w14:paraId="3A2358E3">
            <w:pPr>
              <w:pStyle w:val="6"/>
              <w:spacing w:before="82" w:line="219" w:lineRule="auto"/>
              <w:ind w:left="211"/>
              <w:rPr>
                <w:sz w:val="16"/>
                <w:szCs w:val="16"/>
              </w:rPr>
            </w:pPr>
            <w:r>
              <w:rPr>
                <w:spacing w:val="-1"/>
                <w:sz w:val="16"/>
                <w:szCs w:val="16"/>
              </w:rPr>
              <w:t>职业年金缴费</w:t>
            </w:r>
          </w:p>
        </w:tc>
        <w:tc>
          <w:tcPr>
            <w:tcW w:w="1278" w:type="dxa"/>
            <w:tcBorders>
              <w:top w:val="single" w:color="000000" w:sz="2" w:space="0"/>
              <w:bottom w:val="single" w:color="000000" w:sz="2" w:space="0"/>
            </w:tcBorders>
            <w:vAlign w:val="top"/>
          </w:tcPr>
          <w:p w14:paraId="4015A4CC">
            <w:pPr>
              <w:pStyle w:val="6"/>
              <w:spacing w:before="97" w:line="239" w:lineRule="auto"/>
              <w:ind w:left="832"/>
              <w:rPr>
                <w:sz w:val="16"/>
                <w:szCs w:val="16"/>
              </w:rPr>
            </w:pPr>
            <w:r>
              <w:rPr>
                <w:rFonts w:ascii="Times New Roman" w:hAnsi="Times New Roman"/>
                <w:spacing w:val="-2"/>
                <w:sz w:val="16"/>
                <w:szCs w:val="16"/>
              </w:rPr>
              <w:t>38</w:t>
            </w:r>
            <w:r>
              <w:rPr>
                <w:spacing w:val="-2"/>
                <w:sz w:val="16"/>
                <w:szCs w:val="16"/>
              </w:rPr>
              <w:t>.</w:t>
            </w:r>
            <w:r>
              <w:rPr>
                <w:rFonts w:ascii="Times New Roman" w:hAnsi="Times New Roman"/>
                <w:spacing w:val="-2"/>
                <w:sz w:val="16"/>
                <w:szCs w:val="16"/>
              </w:rPr>
              <w:t>82</w:t>
            </w:r>
          </w:p>
        </w:tc>
        <w:tc>
          <w:tcPr>
            <w:tcW w:w="399" w:type="dxa"/>
            <w:tcBorders>
              <w:top w:val="single" w:color="000000" w:sz="2" w:space="0"/>
              <w:bottom w:val="single" w:color="000000" w:sz="2" w:space="0"/>
            </w:tcBorders>
            <w:vAlign w:val="top"/>
          </w:tcPr>
          <w:p w14:paraId="347C2F57">
            <w:pPr>
              <w:pStyle w:val="6"/>
              <w:spacing w:before="97"/>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537F81B3">
            <w:pPr>
              <w:pStyle w:val="6"/>
              <w:spacing w:before="97"/>
              <w:ind w:left="116"/>
              <w:rPr>
                <w:sz w:val="16"/>
                <w:szCs w:val="16"/>
              </w:rPr>
            </w:pPr>
            <w:r>
              <w:rPr>
                <w:rFonts w:ascii="Times New Roman" w:hAnsi="Times New Roman"/>
                <w:spacing w:val="-2"/>
                <w:sz w:val="16"/>
                <w:szCs w:val="16"/>
              </w:rPr>
              <w:t>07</w:t>
            </w:r>
          </w:p>
        </w:tc>
        <w:tc>
          <w:tcPr>
            <w:tcW w:w="2077" w:type="dxa"/>
            <w:tcBorders>
              <w:top w:val="single" w:color="000000" w:sz="2" w:space="0"/>
              <w:bottom w:val="single" w:color="000000" w:sz="2" w:space="0"/>
            </w:tcBorders>
            <w:vAlign w:val="top"/>
          </w:tcPr>
          <w:p w14:paraId="4F8E84F0">
            <w:pPr>
              <w:pStyle w:val="6"/>
              <w:spacing w:before="82" w:line="220" w:lineRule="auto"/>
              <w:ind w:left="215"/>
              <w:rPr>
                <w:sz w:val="16"/>
                <w:szCs w:val="16"/>
              </w:rPr>
            </w:pPr>
            <w:r>
              <w:rPr>
                <w:spacing w:val="3"/>
                <w:sz w:val="16"/>
                <w:szCs w:val="16"/>
              </w:rPr>
              <w:t>邮电费</w:t>
            </w:r>
          </w:p>
        </w:tc>
        <w:tc>
          <w:tcPr>
            <w:tcW w:w="1273" w:type="dxa"/>
            <w:tcBorders>
              <w:top w:val="single" w:color="000000" w:sz="2" w:space="0"/>
              <w:bottom w:val="single" w:color="000000" w:sz="2" w:space="0"/>
            </w:tcBorders>
            <w:vAlign w:val="top"/>
          </w:tcPr>
          <w:p w14:paraId="69BFCA34">
            <w:pPr>
              <w:pStyle w:val="6"/>
              <w:spacing w:before="97" w:line="239" w:lineRule="auto"/>
              <w:ind w:right="31"/>
              <w:jc w:val="right"/>
              <w:rPr>
                <w:sz w:val="16"/>
                <w:szCs w:val="16"/>
              </w:rPr>
            </w:pPr>
            <w:r>
              <w:rPr>
                <w:rFonts w:ascii="Times New Roman" w:hAnsi="Times New Roman"/>
                <w:spacing w:val="-2"/>
                <w:sz w:val="16"/>
                <w:szCs w:val="16"/>
              </w:rPr>
              <w:t>5</w:t>
            </w:r>
            <w:r>
              <w:rPr>
                <w:spacing w:val="-2"/>
                <w:sz w:val="16"/>
                <w:szCs w:val="16"/>
              </w:rPr>
              <w:t>.</w:t>
            </w:r>
            <w:r>
              <w:rPr>
                <w:rFonts w:ascii="Times New Roman" w:hAnsi="Times New Roman"/>
                <w:spacing w:val="-2"/>
                <w:sz w:val="16"/>
                <w:szCs w:val="16"/>
              </w:rPr>
              <w:t>41</w:t>
            </w:r>
          </w:p>
        </w:tc>
      </w:tr>
      <w:tr w14:paraId="44416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384" w:type="dxa"/>
            <w:tcBorders>
              <w:top w:val="single" w:color="000000" w:sz="2" w:space="0"/>
              <w:bottom w:val="single" w:color="000000" w:sz="2" w:space="0"/>
            </w:tcBorders>
            <w:vAlign w:val="top"/>
          </w:tcPr>
          <w:p w14:paraId="3FBCD061">
            <w:pPr>
              <w:pStyle w:val="6"/>
              <w:spacing w:before="97" w:line="238" w:lineRule="auto"/>
              <w:ind w:left="65"/>
              <w:rPr>
                <w:sz w:val="16"/>
                <w:szCs w:val="16"/>
              </w:rPr>
            </w:pPr>
            <w:r>
              <w:rPr>
                <w:rFonts w:ascii="Times New Roman" w:hAnsi="Times New Roman"/>
                <w:spacing w:val="-3"/>
                <w:sz w:val="16"/>
                <w:szCs w:val="16"/>
              </w:rPr>
              <w:t>301</w:t>
            </w:r>
          </w:p>
        </w:tc>
        <w:tc>
          <w:tcPr>
            <w:tcW w:w="400" w:type="dxa"/>
            <w:tcBorders>
              <w:top w:val="single" w:color="000000" w:sz="2" w:space="0"/>
              <w:bottom w:val="single" w:color="000000" w:sz="2" w:space="0"/>
            </w:tcBorders>
            <w:vAlign w:val="top"/>
          </w:tcPr>
          <w:p w14:paraId="7EE8CCA4">
            <w:pPr>
              <w:pStyle w:val="6"/>
              <w:spacing w:before="97" w:line="238" w:lineRule="auto"/>
              <w:ind w:left="110"/>
              <w:rPr>
                <w:sz w:val="16"/>
                <w:szCs w:val="16"/>
              </w:rPr>
            </w:pPr>
            <w:r>
              <w:rPr>
                <w:rFonts w:ascii="Times New Roman" w:hAnsi="Times New Roman"/>
                <w:spacing w:val="-5"/>
                <w:sz w:val="16"/>
                <w:szCs w:val="16"/>
              </w:rPr>
              <w:t>10</w:t>
            </w:r>
          </w:p>
        </w:tc>
        <w:tc>
          <w:tcPr>
            <w:tcW w:w="2088" w:type="dxa"/>
            <w:tcBorders>
              <w:top w:val="single" w:color="000000" w:sz="2" w:space="0"/>
              <w:bottom w:val="single" w:color="000000" w:sz="2" w:space="0"/>
            </w:tcBorders>
            <w:vAlign w:val="top"/>
          </w:tcPr>
          <w:p w14:paraId="448B8BCA">
            <w:pPr>
              <w:pStyle w:val="6"/>
              <w:spacing w:before="81" w:line="219" w:lineRule="auto"/>
              <w:ind w:left="211"/>
              <w:rPr>
                <w:sz w:val="16"/>
                <w:szCs w:val="16"/>
              </w:rPr>
            </w:pPr>
            <w:r>
              <w:rPr>
                <w:spacing w:val="-1"/>
                <w:sz w:val="16"/>
                <w:szCs w:val="16"/>
              </w:rPr>
              <w:t>职工基本医疗保险缴费</w:t>
            </w:r>
          </w:p>
        </w:tc>
        <w:tc>
          <w:tcPr>
            <w:tcW w:w="1278" w:type="dxa"/>
            <w:tcBorders>
              <w:top w:val="single" w:color="000000" w:sz="2" w:space="0"/>
              <w:bottom w:val="single" w:color="000000" w:sz="2" w:space="0"/>
            </w:tcBorders>
            <w:vAlign w:val="top"/>
          </w:tcPr>
          <w:p w14:paraId="54E28BFD">
            <w:pPr>
              <w:pStyle w:val="6"/>
              <w:spacing w:before="97" w:line="238" w:lineRule="auto"/>
              <w:ind w:left="832"/>
              <w:rPr>
                <w:sz w:val="16"/>
                <w:szCs w:val="16"/>
              </w:rPr>
            </w:pPr>
            <w:r>
              <w:rPr>
                <w:rFonts w:ascii="Times New Roman" w:hAnsi="Times New Roman"/>
                <w:spacing w:val="-1"/>
                <w:sz w:val="16"/>
                <w:szCs w:val="16"/>
              </w:rPr>
              <w:t>44</w:t>
            </w:r>
            <w:r>
              <w:rPr>
                <w:spacing w:val="-1"/>
                <w:sz w:val="16"/>
                <w:szCs w:val="16"/>
              </w:rPr>
              <w:t>.</w:t>
            </w:r>
            <w:r>
              <w:rPr>
                <w:rFonts w:ascii="Times New Roman" w:hAnsi="Times New Roman"/>
                <w:spacing w:val="-1"/>
                <w:sz w:val="16"/>
                <w:szCs w:val="16"/>
              </w:rPr>
              <w:t>94</w:t>
            </w:r>
          </w:p>
        </w:tc>
        <w:tc>
          <w:tcPr>
            <w:tcW w:w="399" w:type="dxa"/>
            <w:tcBorders>
              <w:top w:val="single" w:color="000000" w:sz="2" w:space="0"/>
              <w:bottom w:val="single" w:color="000000" w:sz="2" w:space="0"/>
            </w:tcBorders>
            <w:vAlign w:val="top"/>
          </w:tcPr>
          <w:p w14:paraId="1FF98D97">
            <w:pPr>
              <w:pStyle w:val="6"/>
              <w:spacing w:before="97" w:line="238"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0068251F">
            <w:pPr>
              <w:pStyle w:val="6"/>
              <w:spacing w:before="97" w:line="238" w:lineRule="auto"/>
              <w:ind w:left="116"/>
              <w:rPr>
                <w:sz w:val="16"/>
                <w:szCs w:val="16"/>
              </w:rPr>
            </w:pPr>
            <w:r>
              <w:rPr>
                <w:rFonts w:ascii="Times New Roman" w:hAnsi="Times New Roman"/>
                <w:spacing w:val="-2"/>
                <w:sz w:val="16"/>
                <w:szCs w:val="16"/>
              </w:rPr>
              <w:t>08</w:t>
            </w:r>
          </w:p>
        </w:tc>
        <w:tc>
          <w:tcPr>
            <w:tcW w:w="2077" w:type="dxa"/>
            <w:tcBorders>
              <w:top w:val="single" w:color="000000" w:sz="2" w:space="0"/>
              <w:bottom w:val="single" w:color="000000" w:sz="2" w:space="0"/>
            </w:tcBorders>
            <w:vAlign w:val="top"/>
          </w:tcPr>
          <w:p w14:paraId="26B57901">
            <w:pPr>
              <w:pStyle w:val="6"/>
              <w:spacing w:before="82" w:line="220" w:lineRule="auto"/>
              <w:ind w:left="215"/>
              <w:rPr>
                <w:sz w:val="16"/>
                <w:szCs w:val="16"/>
              </w:rPr>
            </w:pPr>
            <w:r>
              <w:rPr>
                <w:spacing w:val="-2"/>
                <w:sz w:val="16"/>
                <w:szCs w:val="16"/>
              </w:rPr>
              <w:t>取暖费</w:t>
            </w:r>
          </w:p>
        </w:tc>
        <w:tc>
          <w:tcPr>
            <w:tcW w:w="1273" w:type="dxa"/>
            <w:tcBorders>
              <w:top w:val="single" w:color="000000" w:sz="2" w:space="0"/>
              <w:bottom w:val="single" w:color="000000" w:sz="2" w:space="0"/>
            </w:tcBorders>
            <w:vAlign w:val="top"/>
          </w:tcPr>
          <w:p w14:paraId="316044C1">
            <w:pPr>
              <w:pStyle w:val="6"/>
              <w:spacing w:before="97" w:line="238"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2D409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2401E497">
            <w:pPr>
              <w:pStyle w:val="6"/>
              <w:spacing w:before="98" w:line="238" w:lineRule="auto"/>
              <w:ind w:left="65"/>
              <w:rPr>
                <w:sz w:val="16"/>
                <w:szCs w:val="16"/>
              </w:rPr>
            </w:pPr>
            <w:r>
              <w:rPr>
                <w:rFonts w:ascii="Times New Roman" w:hAnsi="Times New Roman"/>
                <w:spacing w:val="-3"/>
                <w:sz w:val="16"/>
                <w:szCs w:val="16"/>
              </w:rPr>
              <w:t>301</w:t>
            </w:r>
          </w:p>
        </w:tc>
        <w:tc>
          <w:tcPr>
            <w:tcW w:w="400" w:type="dxa"/>
            <w:tcBorders>
              <w:top w:val="single" w:color="000000" w:sz="2" w:space="0"/>
              <w:bottom w:val="single" w:color="000000" w:sz="2" w:space="0"/>
            </w:tcBorders>
            <w:vAlign w:val="top"/>
          </w:tcPr>
          <w:p w14:paraId="204007BC">
            <w:pPr>
              <w:pStyle w:val="6"/>
              <w:spacing w:before="98" w:line="238" w:lineRule="auto"/>
              <w:ind w:left="110"/>
              <w:rPr>
                <w:sz w:val="16"/>
                <w:szCs w:val="16"/>
              </w:rPr>
            </w:pPr>
            <w:r>
              <w:rPr>
                <w:rFonts w:ascii="Times New Roman" w:hAnsi="Times New Roman"/>
                <w:spacing w:val="-5"/>
                <w:sz w:val="16"/>
                <w:szCs w:val="16"/>
              </w:rPr>
              <w:t>11</w:t>
            </w:r>
          </w:p>
        </w:tc>
        <w:tc>
          <w:tcPr>
            <w:tcW w:w="2088" w:type="dxa"/>
            <w:tcBorders>
              <w:top w:val="single" w:color="000000" w:sz="2" w:space="0"/>
              <w:bottom w:val="single" w:color="000000" w:sz="2" w:space="0"/>
            </w:tcBorders>
            <w:vAlign w:val="top"/>
          </w:tcPr>
          <w:p w14:paraId="3E83EB1E">
            <w:pPr>
              <w:pStyle w:val="6"/>
              <w:spacing w:before="83" w:line="219" w:lineRule="auto"/>
              <w:ind w:left="211"/>
              <w:rPr>
                <w:sz w:val="16"/>
                <w:szCs w:val="16"/>
              </w:rPr>
            </w:pPr>
            <w:r>
              <w:rPr>
                <w:spacing w:val="1"/>
                <w:sz w:val="16"/>
                <w:szCs w:val="16"/>
              </w:rPr>
              <w:t>公务员医疗补助缴费</w:t>
            </w:r>
          </w:p>
        </w:tc>
        <w:tc>
          <w:tcPr>
            <w:tcW w:w="1278" w:type="dxa"/>
            <w:tcBorders>
              <w:top w:val="single" w:color="000000" w:sz="2" w:space="0"/>
              <w:bottom w:val="single" w:color="000000" w:sz="2" w:space="0"/>
            </w:tcBorders>
            <w:vAlign w:val="top"/>
          </w:tcPr>
          <w:p w14:paraId="74688F0A">
            <w:pPr>
              <w:pStyle w:val="6"/>
              <w:spacing w:before="98" w:line="238"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0B915320">
            <w:pPr>
              <w:pStyle w:val="6"/>
              <w:spacing w:before="98" w:line="238"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749B3906">
            <w:pPr>
              <w:pStyle w:val="6"/>
              <w:spacing w:before="98" w:line="238" w:lineRule="auto"/>
              <w:ind w:left="116"/>
              <w:rPr>
                <w:sz w:val="16"/>
                <w:szCs w:val="16"/>
              </w:rPr>
            </w:pPr>
            <w:r>
              <w:rPr>
                <w:rFonts w:ascii="Times New Roman" w:hAnsi="Times New Roman"/>
                <w:spacing w:val="-2"/>
                <w:sz w:val="16"/>
                <w:szCs w:val="16"/>
              </w:rPr>
              <w:t>09</w:t>
            </w:r>
          </w:p>
        </w:tc>
        <w:tc>
          <w:tcPr>
            <w:tcW w:w="2077" w:type="dxa"/>
            <w:tcBorders>
              <w:top w:val="single" w:color="000000" w:sz="2" w:space="0"/>
              <w:bottom w:val="single" w:color="000000" w:sz="2" w:space="0"/>
            </w:tcBorders>
            <w:vAlign w:val="top"/>
          </w:tcPr>
          <w:p w14:paraId="7F028465">
            <w:pPr>
              <w:pStyle w:val="6"/>
              <w:spacing w:before="83" w:line="219" w:lineRule="auto"/>
              <w:ind w:left="215"/>
              <w:rPr>
                <w:sz w:val="16"/>
                <w:szCs w:val="16"/>
              </w:rPr>
            </w:pPr>
            <w:r>
              <w:rPr>
                <w:spacing w:val="-1"/>
                <w:sz w:val="16"/>
                <w:szCs w:val="16"/>
              </w:rPr>
              <w:t>物业管理费</w:t>
            </w:r>
          </w:p>
        </w:tc>
        <w:tc>
          <w:tcPr>
            <w:tcW w:w="1273" w:type="dxa"/>
            <w:tcBorders>
              <w:top w:val="single" w:color="000000" w:sz="2" w:space="0"/>
              <w:bottom w:val="single" w:color="000000" w:sz="2" w:space="0"/>
            </w:tcBorders>
            <w:vAlign w:val="top"/>
          </w:tcPr>
          <w:p w14:paraId="7A27CBE2">
            <w:pPr>
              <w:pStyle w:val="6"/>
              <w:spacing w:before="98" w:line="238"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76FE06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3376B59D">
            <w:pPr>
              <w:pStyle w:val="6"/>
              <w:spacing w:before="98" w:line="238" w:lineRule="auto"/>
              <w:ind w:left="65"/>
              <w:rPr>
                <w:sz w:val="16"/>
                <w:szCs w:val="16"/>
              </w:rPr>
            </w:pPr>
            <w:r>
              <w:rPr>
                <w:rFonts w:ascii="Times New Roman" w:hAnsi="Times New Roman"/>
                <w:spacing w:val="-3"/>
                <w:sz w:val="16"/>
                <w:szCs w:val="16"/>
              </w:rPr>
              <w:t>301</w:t>
            </w:r>
          </w:p>
        </w:tc>
        <w:tc>
          <w:tcPr>
            <w:tcW w:w="400" w:type="dxa"/>
            <w:tcBorders>
              <w:top w:val="single" w:color="000000" w:sz="2" w:space="0"/>
              <w:bottom w:val="single" w:color="000000" w:sz="2" w:space="0"/>
            </w:tcBorders>
            <w:vAlign w:val="top"/>
          </w:tcPr>
          <w:p w14:paraId="4D0CA0D9">
            <w:pPr>
              <w:pStyle w:val="6"/>
              <w:spacing w:before="98" w:line="238" w:lineRule="auto"/>
              <w:ind w:left="110"/>
              <w:rPr>
                <w:sz w:val="16"/>
                <w:szCs w:val="16"/>
              </w:rPr>
            </w:pPr>
            <w:r>
              <w:rPr>
                <w:rFonts w:ascii="Times New Roman" w:hAnsi="Times New Roman"/>
                <w:spacing w:val="-5"/>
                <w:sz w:val="16"/>
                <w:szCs w:val="16"/>
              </w:rPr>
              <w:t>12</w:t>
            </w:r>
          </w:p>
        </w:tc>
        <w:tc>
          <w:tcPr>
            <w:tcW w:w="2088" w:type="dxa"/>
            <w:tcBorders>
              <w:top w:val="single" w:color="000000" w:sz="2" w:space="0"/>
              <w:bottom w:val="single" w:color="000000" w:sz="2" w:space="0"/>
            </w:tcBorders>
            <w:vAlign w:val="top"/>
          </w:tcPr>
          <w:p w14:paraId="34B16C2F">
            <w:pPr>
              <w:pStyle w:val="6"/>
              <w:spacing w:before="82" w:line="219" w:lineRule="auto"/>
              <w:ind w:left="211"/>
              <w:rPr>
                <w:sz w:val="16"/>
                <w:szCs w:val="16"/>
              </w:rPr>
            </w:pPr>
            <w:r>
              <w:rPr>
                <w:spacing w:val="-1"/>
                <w:sz w:val="16"/>
                <w:szCs w:val="16"/>
              </w:rPr>
              <w:t>其他社会保障缴费</w:t>
            </w:r>
          </w:p>
        </w:tc>
        <w:tc>
          <w:tcPr>
            <w:tcW w:w="1278" w:type="dxa"/>
            <w:tcBorders>
              <w:top w:val="single" w:color="000000" w:sz="2" w:space="0"/>
              <w:bottom w:val="single" w:color="000000" w:sz="2" w:space="0"/>
            </w:tcBorders>
            <w:vAlign w:val="top"/>
          </w:tcPr>
          <w:p w14:paraId="40B80434">
            <w:pPr>
              <w:pStyle w:val="6"/>
              <w:spacing w:before="98" w:line="238" w:lineRule="auto"/>
              <w:ind w:left="912"/>
              <w:rPr>
                <w:sz w:val="16"/>
                <w:szCs w:val="16"/>
              </w:rPr>
            </w:pPr>
            <w:r>
              <w:rPr>
                <w:rFonts w:ascii="Times New Roman" w:hAnsi="Times New Roman"/>
                <w:spacing w:val="-2"/>
                <w:sz w:val="16"/>
                <w:szCs w:val="16"/>
              </w:rPr>
              <w:t>3</w:t>
            </w:r>
            <w:r>
              <w:rPr>
                <w:spacing w:val="-2"/>
                <w:sz w:val="16"/>
                <w:szCs w:val="16"/>
              </w:rPr>
              <w:t>.</w:t>
            </w:r>
            <w:r>
              <w:rPr>
                <w:rFonts w:ascii="Times New Roman" w:hAnsi="Times New Roman"/>
                <w:spacing w:val="-2"/>
                <w:sz w:val="16"/>
                <w:szCs w:val="16"/>
              </w:rPr>
              <w:t>47</w:t>
            </w:r>
          </w:p>
        </w:tc>
        <w:tc>
          <w:tcPr>
            <w:tcW w:w="399" w:type="dxa"/>
            <w:tcBorders>
              <w:top w:val="single" w:color="000000" w:sz="2" w:space="0"/>
              <w:bottom w:val="single" w:color="000000" w:sz="2" w:space="0"/>
            </w:tcBorders>
            <w:vAlign w:val="top"/>
          </w:tcPr>
          <w:p w14:paraId="3DE2B4A6">
            <w:pPr>
              <w:pStyle w:val="6"/>
              <w:spacing w:before="98" w:line="238"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78A7F287">
            <w:pPr>
              <w:pStyle w:val="6"/>
              <w:spacing w:before="98" w:line="238" w:lineRule="auto"/>
              <w:ind w:left="116"/>
              <w:rPr>
                <w:sz w:val="16"/>
                <w:szCs w:val="16"/>
              </w:rPr>
            </w:pPr>
            <w:r>
              <w:rPr>
                <w:rFonts w:ascii="Times New Roman" w:hAnsi="Times New Roman"/>
                <w:spacing w:val="-5"/>
                <w:sz w:val="16"/>
                <w:szCs w:val="16"/>
              </w:rPr>
              <w:t>11</w:t>
            </w:r>
          </w:p>
        </w:tc>
        <w:tc>
          <w:tcPr>
            <w:tcW w:w="2077" w:type="dxa"/>
            <w:tcBorders>
              <w:top w:val="single" w:color="000000" w:sz="2" w:space="0"/>
              <w:bottom w:val="single" w:color="000000" w:sz="2" w:space="0"/>
            </w:tcBorders>
            <w:vAlign w:val="top"/>
          </w:tcPr>
          <w:p w14:paraId="258A1488">
            <w:pPr>
              <w:pStyle w:val="6"/>
              <w:spacing w:before="83" w:line="220" w:lineRule="auto"/>
              <w:ind w:left="215"/>
              <w:rPr>
                <w:sz w:val="16"/>
                <w:szCs w:val="16"/>
              </w:rPr>
            </w:pPr>
            <w:r>
              <w:rPr>
                <w:spacing w:val="-2"/>
                <w:sz w:val="16"/>
                <w:szCs w:val="16"/>
              </w:rPr>
              <w:t>差旅费</w:t>
            </w:r>
          </w:p>
        </w:tc>
        <w:tc>
          <w:tcPr>
            <w:tcW w:w="1273" w:type="dxa"/>
            <w:tcBorders>
              <w:top w:val="single" w:color="000000" w:sz="2" w:space="0"/>
              <w:bottom w:val="single" w:color="000000" w:sz="2" w:space="0"/>
            </w:tcBorders>
            <w:vAlign w:val="top"/>
          </w:tcPr>
          <w:p w14:paraId="1CD7703A">
            <w:pPr>
              <w:pStyle w:val="6"/>
              <w:spacing w:before="98" w:line="238" w:lineRule="auto"/>
              <w:ind w:left="919"/>
              <w:rPr>
                <w:sz w:val="16"/>
                <w:szCs w:val="16"/>
              </w:rPr>
            </w:pPr>
            <w:r>
              <w:rPr>
                <w:rFonts w:ascii="Times New Roman" w:hAnsi="Times New Roman"/>
                <w:spacing w:val="-2"/>
                <w:sz w:val="16"/>
                <w:szCs w:val="16"/>
              </w:rPr>
              <w:t>5</w:t>
            </w:r>
            <w:r>
              <w:rPr>
                <w:spacing w:val="-2"/>
                <w:sz w:val="16"/>
                <w:szCs w:val="16"/>
              </w:rPr>
              <w:t>.</w:t>
            </w:r>
            <w:r>
              <w:rPr>
                <w:rFonts w:ascii="Times New Roman" w:hAnsi="Times New Roman"/>
                <w:spacing w:val="-2"/>
                <w:sz w:val="16"/>
                <w:szCs w:val="16"/>
              </w:rPr>
              <w:t>59</w:t>
            </w:r>
          </w:p>
        </w:tc>
      </w:tr>
      <w:tr w14:paraId="26F240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384" w:type="dxa"/>
            <w:tcBorders>
              <w:top w:val="single" w:color="000000" w:sz="2" w:space="0"/>
              <w:bottom w:val="single" w:color="000000" w:sz="2" w:space="0"/>
            </w:tcBorders>
            <w:vAlign w:val="top"/>
          </w:tcPr>
          <w:p w14:paraId="050A0E5D">
            <w:pPr>
              <w:pStyle w:val="6"/>
              <w:spacing w:before="88" w:line="238" w:lineRule="auto"/>
              <w:ind w:left="65"/>
              <w:rPr>
                <w:sz w:val="16"/>
                <w:szCs w:val="16"/>
              </w:rPr>
            </w:pPr>
            <w:r>
              <w:rPr>
                <w:rFonts w:ascii="Times New Roman" w:hAnsi="Times New Roman"/>
                <w:spacing w:val="-3"/>
                <w:sz w:val="16"/>
                <w:szCs w:val="16"/>
              </w:rPr>
              <w:t>301</w:t>
            </w:r>
          </w:p>
        </w:tc>
        <w:tc>
          <w:tcPr>
            <w:tcW w:w="400" w:type="dxa"/>
            <w:tcBorders>
              <w:top w:val="single" w:color="000000" w:sz="2" w:space="0"/>
              <w:bottom w:val="single" w:color="000000" w:sz="2" w:space="0"/>
            </w:tcBorders>
            <w:vAlign w:val="top"/>
          </w:tcPr>
          <w:p w14:paraId="49735526">
            <w:pPr>
              <w:pStyle w:val="6"/>
              <w:spacing w:before="88" w:line="238" w:lineRule="auto"/>
              <w:ind w:left="110"/>
              <w:rPr>
                <w:sz w:val="16"/>
                <w:szCs w:val="16"/>
              </w:rPr>
            </w:pPr>
            <w:r>
              <w:rPr>
                <w:rFonts w:ascii="Times New Roman" w:hAnsi="Times New Roman"/>
                <w:spacing w:val="-5"/>
                <w:sz w:val="16"/>
                <w:szCs w:val="16"/>
              </w:rPr>
              <w:t>13</w:t>
            </w:r>
          </w:p>
        </w:tc>
        <w:tc>
          <w:tcPr>
            <w:tcW w:w="2088" w:type="dxa"/>
            <w:tcBorders>
              <w:top w:val="single" w:color="000000" w:sz="2" w:space="0"/>
              <w:bottom w:val="single" w:color="000000" w:sz="2" w:space="0"/>
            </w:tcBorders>
            <w:vAlign w:val="top"/>
          </w:tcPr>
          <w:p w14:paraId="357D71E5">
            <w:pPr>
              <w:pStyle w:val="6"/>
              <w:spacing w:before="73" w:line="220" w:lineRule="auto"/>
              <w:ind w:left="211"/>
              <w:rPr>
                <w:sz w:val="16"/>
                <w:szCs w:val="16"/>
              </w:rPr>
            </w:pPr>
            <w:r>
              <w:rPr>
                <w:spacing w:val="-1"/>
                <w:sz w:val="16"/>
                <w:szCs w:val="16"/>
              </w:rPr>
              <w:t>住房公积金</w:t>
            </w:r>
          </w:p>
        </w:tc>
        <w:tc>
          <w:tcPr>
            <w:tcW w:w="1278" w:type="dxa"/>
            <w:tcBorders>
              <w:top w:val="single" w:color="000000" w:sz="2" w:space="0"/>
              <w:bottom w:val="single" w:color="000000" w:sz="2" w:space="0"/>
            </w:tcBorders>
            <w:vAlign w:val="top"/>
          </w:tcPr>
          <w:p w14:paraId="48507362">
            <w:pPr>
              <w:pStyle w:val="6"/>
              <w:spacing w:before="88" w:line="238" w:lineRule="auto"/>
              <w:ind w:left="832"/>
              <w:rPr>
                <w:sz w:val="16"/>
                <w:szCs w:val="16"/>
              </w:rPr>
            </w:pPr>
            <w:r>
              <w:rPr>
                <w:rFonts w:ascii="Times New Roman" w:hAnsi="Times New Roman"/>
                <w:spacing w:val="-2"/>
                <w:sz w:val="16"/>
                <w:szCs w:val="16"/>
              </w:rPr>
              <w:t>33</w:t>
            </w:r>
            <w:r>
              <w:rPr>
                <w:spacing w:val="-2"/>
                <w:sz w:val="16"/>
                <w:szCs w:val="16"/>
              </w:rPr>
              <w:t>.</w:t>
            </w:r>
            <w:r>
              <w:rPr>
                <w:rFonts w:ascii="Times New Roman" w:hAnsi="Times New Roman"/>
                <w:spacing w:val="-2"/>
                <w:sz w:val="16"/>
                <w:szCs w:val="16"/>
              </w:rPr>
              <w:t>70</w:t>
            </w:r>
          </w:p>
        </w:tc>
        <w:tc>
          <w:tcPr>
            <w:tcW w:w="399" w:type="dxa"/>
            <w:tcBorders>
              <w:top w:val="single" w:color="000000" w:sz="2" w:space="0"/>
              <w:bottom w:val="single" w:color="000000" w:sz="2" w:space="0"/>
            </w:tcBorders>
            <w:vAlign w:val="top"/>
          </w:tcPr>
          <w:p w14:paraId="56B5213B">
            <w:pPr>
              <w:pStyle w:val="6"/>
              <w:spacing w:before="88" w:line="238"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059151BF">
            <w:pPr>
              <w:pStyle w:val="6"/>
              <w:spacing w:before="88" w:line="238" w:lineRule="auto"/>
              <w:ind w:left="116"/>
              <w:rPr>
                <w:sz w:val="16"/>
                <w:szCs w:val="16"/>
              </w:rPr>
            </w:pPr>
            <w:r>
              <w:rPr>
                <w:rFonts w:ascii="Times New Roman" w:hAnsi="Times New Roman"/>
                <w:spacing w:val="-5"/>
                <w:sz w:val="16"/>
                <w:szCs w:val="16"/>
              </w:rPr>
              <w:t>12</w:t>
            </w:r>
          </w:p>
        </w:tc>
        <w:tc>
          <w:tcPr>
            <w:tcW w:w="2077" w:type="dxa"/>
            <w:tcBorders>
              <w:top w:val="single" w:color="000000" w:sz="2" w:space="0"/>
              <w:bottom w:val="single" w:color="000000" w:sz="2" w:space="0"/>
            </w:tcBorders>
            <w:vAlign w:val="top"/>
          </w:tcPr>
          <w:p w14:paraId="5BD592E0">
            <w:pPr>
              <w:pStyle w:val="6"/>
              <w:spacing w:before="73" w:line="220" w:lineRule="auto"/>
              <w:ind w:left="215"/>
              <w:rPr>
                <w:sz w:val="16"/>
                <w:szCs w:val="16"/>
              </w:rPr>
            </w:pPr>
            <w:r>
              <w:rPr>
                <w:spacing w:val="2"/>
                <w:sz w:val="16"/>
                <w:szCs w:val="16"/>
              </w:rPr>
              <w:t>因公出国(境)费用</w:t>
            </w:r>
          </w:p>
        </w:tc>
        <w:tc>
          <w:tcPr>
            <w:tcW w:w="1273" w:type="dxa"/>
            <w:tcBorders>
              <w:top w:val="single" w:color="000000" w:sz="2" w:space="0"/>
              <w:bottom w:val="single" w:color="000000" w:sz="2" w:space="0"/>
            </w:tcBorders>
            <w:vAlign w:val="top"/>
          </w:tcPr>
          <w:p w14:paraId="7EEB268B">
            <w:pPr>
              <w:pStyle w:val="6"/>
              <w:spacing w:before="88" w:line="238"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436EE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384" w:type="dxa"/>
            <w:tcBorders>
              <w:top w:val="single" w:color="000000" w:sz="2" w:space="0"/>
              <w:bottom w:val="single" w:color="000000" w:sz="2" w:space="0"/>
            </w:tcBorders>
            <w:vAlign w:val="top"/>
          </w:tcPr>
          <w:p w14:paraId="61103266">
            <w:pPr>
              <w:pStyle w:val="6"/>
              <w:spacing w:before="98"/>
              <w:ind w:left="65"/>
              <w:rPr>
                <w:sz w:val="16"/>
                <w:szCs w:val="16"/>
              </w:rPr>
            </w:pPr>
            <w:r>
              <w:rPr>
                <w:rFonts w:ascii="Times New Roman" w:hAnsi="Times New Roman"/>
                <w:spacing w:val="-3"/>
                <w:sz w:val="16"/>
                <w:szCs w:val="16"/>
              </w:rPr>
              <w:t>301</w:t>
            </w:r>
          </w:p>
        </w:tc>
        <w:tc>
          <w:tcPr>
            <w:tcW w:w="400" w:type="dxa"/>
            <w:tcBorders>
              <w:top w:val="single" w:color="000000" w:sz="2" w:space="0"/>
              <w:bottom w:val="single" w:color="000000" w:sz="2" w:space="0"/>
            </w:tcBorders>
            <w:vAlign w:val="top"/>
          </w:tcPr>
          <w:p w14:paraId="590FF7BB">
            <w:pPr>
              <w:pStyle w:val="6"/>
              <w:spacing w:before="98" w:line="241" w:lineRule="auto"/>
              <w:ind w:left="110"/>
              <w:rPr>
                <w:sz w:val="16"/>
                <w:szCs w:val="16"/>
              </w:rPr>
            </w:pPr>
            <w:r>
              <w:rPr>
                <w:rFonts w:ascii="Times New Roman" w:hAnsi="Times New Roman"/>
                <w:spacing w:val="-5"/>
                <w:sz w:val="16"/>
                <w:szCs w:val="16"/>
              </w:rPr>
              <w:t>14</w:t>
            </w:r>
          </w:p>
        </w:tc>
        <w:tc>
          <w:tcPr>
            <w:tcW w:w="2088" w:type="dxa"/>
            <w:tcBorders>
              <w:top w:val="single" w:color="000000" w:sz="2" w:space="0"/>
              <w:bottom w:val="single" w:color="000000" w:sz="2" w:space="0"/>
            </w:tcBorders>
            <w:vAlign w:val="top"/>
          </w:tcPr>
          <w:p w14:paraId="6BC65C66">
            <w:pPr>
              <w:pStyle w:val="6"/>
              <w:spacing w:before="83" w:line="220" w:lineRule="auto"/>
              <w:ind w:left="211"/>
              <w:rPr>
                <w:sz w:val="16"/>
                <w:szCs w:val="16"/>
              </w:rPr>
            </w:pPr>
            <w:r>
              <w:rPr>
                <w:spacing w:val="3"/>
                <w:sz w:val="16"/>
                <w:szCs w:val="16"/>
              </w:rPr>
              <w:t>医疗费</w:t>
            </w:r>
          </w:p>
        </w:tc>
        <w:tc>
          <w:tcPr>
            <w:tcW w:w="1278" w:type="dxa"/>
            <w:tcBorders>
              <w:top w:val="single" w:color="000000" w:sz="2" w:space="0"/>
              <w:bottom w:val="single" w:color="000000" w:sz="2" w:space="0"/>
            </w:tcBorders>
            <w:vAlign w:val="top"/>
          </w:tcPr>
          <w:p w14:paraId="72DD0ED4">
            <w:pPr>
              <w:pStyle w:val="6"/>
              <w:spacing w:before="98" w:line="239"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30B140C4">
            <w:pPr>
              <w:pStyle w:val="6"/>
              <w:spacing w:before="98"/>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099B266B">
            <w:pPr>
              <w:pStyle w:val="6"/>
              <w:spacing w:before="98"/>
              <w:ind w:left="116"/>
              <w:rPr>
                <w:sz w:val="16"/>
                <w:szCs w:val="16"/>
              </w:rPr>
            </w:pPr>
            <w:r>
              <w:rPr>
                <w:rFonts w:ascii="Times New Roman" w:hAnsi="Times New Roman"/>
                <w:spacing w:val="-5"/>
                <w:sz w:val="16"/>
                <w:szCs w:val="16"/>
              </w:rPr>
              <w:t>13</w:t>
            </w:r>
          </w:p>
        </w:tc>
        <w:tc>
          <w:tcPr>
            <w:tcW w:w="2077" w:type="dxa"/>
            <w:tcBorders>
              <w:top w:val="single" w:color="000000" w:sz="2" w:space="0"/>
              <w:bottom w:val="single" w:color="000000" w:sz="2" w:space="0"/>
            </w:tcBorders>
            <w:vAlign w:val="top"/>
          </w:tcPr>
          <w:p w14:paraId="3E7C589D">
            <w:pPr>
              <w:pStyle w:val="6"/>
              <w:spacing w:before="83" w:line="219" w:lineRule="auto"/>
              <w:ind w:left="215"/>
              <w:rPr>
                <w:sz w:val="16"/>
                <w:szCs w:val="16"/>
              </w:rPr>
            </w:pPr>
            <w:r>
              <w:rPr>
                <w:spacing w:val="-2"/>
                <w:sz w:val="16"/>
                <w:szCs w:val="16"/>
              </w:rPr>
              <w:t>维修(护)费</w:t>
            </w:r>
          </w:p>
        </w:tc>
        <w:tc>
          <w:tcPr>
            <w:tcW w:w="1273" w:type="dxa"/>
            <w:tcBorders>
              <w:top w:val="single" w:color="000000" w:sz="2" w:space="0"/>
              <w:bottom w:val="single" w:color="000000" w:sz="2" w:space="0"/>
            </w:tcBorders>
            <w:vAlign w:val="top"/>
          </w:tcPr>
          <w:p w14:paraId="08EC1134">
            <w:pPr>
              <w:pStyle w:val="6"/>
              <w:spacing w:before="98" w:line="23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28</w:t>
            </w:r>
          </w:p>
        </w:tc>
      </w:tr>
      <w:tr w14:paraId="33B4E0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384" w:type="dxa"/>
            <w:tcBorders>
              <w:top w:val="single" w:color="000000" w:sz="2" w:space="0"/>
              <w:bottom w:val="single" w:color="000000" w:sz="2" w:space="0"/>
            </w:tcBorders>
            <w:vAlign w:val="top"/>
          </w:tcPr>
          <w:p w14:paraId="6F9F05E3">
            <w:pPr>
              <w:pStyle w:val="6"/>
              <w:spacing w:before="98"/>
              <w:ind w:left="65"/>
              <w:rPr>
                <w:sz w:val="16"/>
                <w:szCs w:val="16"/>
              </w:rPr>
            </w:pPr>
            <w:r>
              <w:rPr>
                <w:rFonts w:ascii="Times New Roman" w:hAnsi="Times New Roman"/>
                <w:spacing w:val="-3"/>
                <w:sz w:val="16"/>
                <w:szCs w:val="16"/>
              </w:rPr>
              <w:t>301</w:t>
            </w:r>
          </w:p>
        </w:tc>
        <w:tc>
          <w:tcPr>
            <w:tcW w:w="400" w:type="dxa"/>
            <w:tcBorders>
              <w:top w:val="single" w:color="000000" w:sz="2" w:space="0"/>
              <w:bottom w:val="single" w:color="000000" w:sz="2" w:space="0"/>
            </w:tcBorders>
            <w:vAlign w:val="top"/>
          </w:tcPr>
          <w:p w14:paraId="7EDF9CF9">
            <w:pPr>
              <w:pStyle w:val="6"/>
              <w:spacing w:before="98"/>
              <w:ind w:left="110"/>
              <w:rPr>
                <w:sz w:val="16"/>
                <w:szCs w:val="16"/>
              </w:rPr>
            </w:pPr>
            <w:r>
              <w:rPr>
                <w:rFonts w:ascii="Times New Roman" w:hAnsi="Times New Roman"/>
                <w:spacing w:val="-2"/>
                <w:sz w:val="16"/>
                <w:szCs w:val="16"/>
              </w:rPr>
              <w:t>99</w:t>
            </w:r>
          </w:p>
        </w:tc>
        <w:tc>
          <w:tcPr>
            <w:tcW w:w="2088" w:type="dxa"/>
            <w:tcBorders>
              <w:top w:val="single" w:color="000000" w:sz="2" w:space="0"/>
              <w:bottom w:val="single" w:color="000000" w:sz="2" w:space="0"/>
            </w:tcBorders>
            <w:vAlign w:val="top"/>
          </w:tcPr>
          <w:p w14:paraId="1AE65B62">
            <w:pPr>
              <w:pStyle w:val="6"/>
              <w:spacing w:before="83" w:line="220" w:lineRule="auto"/>
              <w:ind w:left="211"/>
              <w:rPr>
                <w:sz w:val="16"/>
                <w:szCs w:val="16"/>
              </w:rPr>
            </w:pPr>
            <w:r>
              <w:rPr>
                <w:spacing w:val="2"/>
                <w:sz w:val="16"/>
                <w:szCs w:val="16"/>
              </w:rPr>
              <w:t>其他工资福利支出</w:t>
            </w:r>
          </w:p>
        </w:tc>
        <w:tc>
          <w:tcPr>
            <w:tcW w:w="1278" w:type="dxa"/>
            <w:tcBorders>
              <w:top w:val="single" w:color="000000" w:sz="2" w:space="0"/>
              <w:bottom w:val="single" w:color="000000" w:sz="2" w:space="0"/>
            </w:tcBorders>
            <w:vAlign w:val="top"/>
          </w:tcPr>
          <w:p w14:paraId="56CBB25F">
            <w:pPr>
              <w:pStyle w:val="6"/>
              <w:spacing w:before="98" w:line="239"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22</w:t>
            </w:r>
          </w:p>
        </w:tc>
        <w:tc>
          <w:tcPr>
            <w:tcW w:w="399" w:type="dxa"/>
            <w:tcBorders>
              <w:top w:val="single" w:color="000000" w:sz="2" w:space="0"/>
              <w:bottom w:val="single" w:color="000000" w:sz="2" w:space="0"/>
            </w:tcBorders>
            <w:vAlign w:val="top"/>
          </w:tcPr>
          <w:p w14:paraId="13FEFAD1">
            <w:pPr>
              <w:pStyle w:val="6"/>
              <w:spacing w:before="98"/>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066D8C3D">
            <w:pPr>
              <w:pStyle w:val="6"/>
              <w:spacing w:before="98" w:line="241" w:lineRule="auto"/>
              <w:ind w:left="116"/>
              <w:rPr>
                <w:sz w:val="16"/>
                <w:szCs w:val="16"/>
              </w:rPr>
            </w:pPr>
            <w:r>
              <w:rPr>
                <w:rFonts w:ascii="Times New Roman" w:hAnsi="Times New Roman"/>
                <w:spacing w:val="-5"/>
                <w:sz w:val="16"/>
                <w:szCs w:val="16"/>
              </w:rPr>
              <w:t>14</w:t>
            </w:r>
          </w:p>
        </w:tc>
        <w:tc>
          <w:tcPr>
            <w:tcW w:w="2077" w:type="dxa"/>
            <w:tcBorders>
              <w:top w:val="single" w:color="000000" w:sz="2" w:space="0"/>
              <w:bottom w:val="single" w:color="000000" w:sz="2" w:space="0"/>
            </w:tcBorders>
            <w:vAlign w:val="top"/>
          </w:tcPr>
          <w:p w14:paraId="0437F72B">
            <w:pPr>
              <w:pStyle w:val="6"/>
              <w:spacing w:before="83" w:line="220" w:lineRule="auto"/>
              <w:ind w:left="215"/>
              <w:rPr>
                <w:sz w:val="16"/>
                <w:szCs w:val="16"/>
              </w:rPr>
            </w:pPr>
            <w:r>
              <w:rPr>
                <w:spacing w:val="-2"/>
                <w:sz w:val="16"/>
                <w:szCs w:val="16"/>
              </w:rPr>
              <w:t>租赁费</w:t>
            </w:r>
          </w:p>
        </w:tc>
        <w:tc>
          <w:tcPr>
            <w:tcW w:w="1273" w:type="dxa"/>
            <w:tcBorders>
              <w:top w:val="single" w:color="000000" w:sz="2" w:space="0"/>
              <w:bottom w:val="single" w:color="000000" w:sz="2" w:space="0"/>
            </w:tcBorders>
            <w:vAlign w:val="top"/>
          </w:tcPr>
          <w:p w14:paraId="24BB221F">
            <w:pPr>
              <w:pStyle w:val="6"/>
              <w:spacing w:before="98" w:line="23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29D9D5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73D5777D">
            <w:pPr>
              <w:pStyle w:val="6"/>
              <w:spacing w:before="99" w:line="237" w:lineRule="auto"/>
              <w:ind w:left="65"/>
              <w:rPr>
                <w:sz w:val="16"/>
                <w:szCs w:val="16"/>
              </w:rPr>
            </w:pPr>
            <w:r>
              <w:rPr>
                <w:rFonts w:ascii="Times New Roman" w:hAnsi="Times New Roman"/>
                <w:spacing w:val="-3"/>
                <w:sz w:val="16"/>
                <w:szCs w:val="16"/>
              </w:rPr>
              <w:t>303</w:t>
            </w:r>
          </w:p>
        </w:tc>
        <w:tc>
          <w:tcPr>
            <w:tcW w:w="400" w:type="dxa"/>
            <w:tcBorders>
              <w:top w:val="single" w:color="000000" w:sz="2" w:space="0"/>
              <w:bottom w:val="single" w:color="000000" w:sz="2" w:space="0"/>
            </w:tcBorders>
            <w:vAlign w:val="top"/>
          </w:tcPr>
          <w:p w14:paraId="7BB3D636">
            <w:pPr>
              <w:rPr>
                <w:rFonts w:ascii="Arial"/>
                <w:sz w:val="21"/>
              </w:rPr>
            </w:pPr>
          </w:p>
        </w:tc>
        <w:tc>
          <w:tcPr>
            <w:tcW w:w="2088" w:type="dxa"/>
            <w:tcBorders>
              <w:top w:val="single" w:color="000000" w:sz="2" w:space="0"/>
              <w:bottom w:val="single" w:color="000000" w:sz="2" w:space="0"/>
            </w:tcBorders>
            <w:vAlign w:val="top"/>
          </w:tcPr>
          <w:p w14:paraId="75E90C88">
            <w:pPr>
              <w:pStyle w:val="6"/>
              <w:spacing w:before="84" w:line="219" w:lineRule="auto"/>
              <w:ind w:left="211"/>
              <w:rPr>
                <w:sz w:val="16"/>
                <w:szCs w:val="16"/>
              </w:rPr>
            </w:pPr>
            <w:r>
              <w:rPr>
                <w:spacing w:val="-1"/>
                <w:sz w:val="16"/>
                <w:szCs w:val="16"/>
              </w:rPr>
              <w:t>对个人和家庭的补助</w:t>
            </w:r>
          </w:p>
        </w:tc>
        <w:tc>
          <w:tcPr>
            <w:tcW w:w="1278" w:type="dxa"/>
            <w:tcBorders>
              <w:top w:val="single" w:color="000000" w:sz="2" w:space="0"/>
              <w:bottom w:val="single" w:color="000000" w:sz="2" w:space="0"/>
            </w:tcBorders>
            <w:vAlign w:val="top"/>
          </w:tcPr>
          <w:p w14:paraId="1B257900">
            <w:pPr>
              <w:pStyle w:val="6"/>
              <w:spacing w:before="99" w:line="237" w:lineRule="auto"/>
              <w:ind w:left="912"/>
              <w:rPr>
                <w:sz w:val="16"/>
                <w:szCs w:val="16"/>
              </w:rPr>
            </w:pPr>
            <w:r>
              <w:rPr>
                <w:rFonts w:ascii="Times New Roman" w:hAnsi="Times New Roman"/>
                <w:spacing w:val="-2"/>
                <w:sz w:val="16"/>
                <w:szCs w:val="16"/>
              </w:rPr>
              <w:t>8</w:t>
            </w:r>
            <w:r>
              <w:rPr>
                <w:spacing w:val="-2"/>
                <w:sz w:val="16"/>
                <w:szCs w:val="16"/>
              </w:rPr>
              <w:t>.</w:t>
            </w:r>
            <w:r>
              <w:rPr>
                <w:rFonts w:ascii="Times New Roman" w:hAnsi="Times New Roman"/>
                <w:spacing w:val="-2"/>
                <w:sz w:val="16"/>
                <w:szCs w:val="16"/>
              </w:rPr>
              <w:t>24</w:t>
            </w:r>
          </w:p>
        </w:tc>
        <w:tc>
          <w:tcPr>
            <w:tcW w:w="399" w:type="dxa"/>
            <w:tcBorders>
              <w:top w:val="single" w:color="000000" w:sz="2" w:space="0"/>
              <w:bottom w:val="single" w:color="000000" w:sz="2" w:space="0"/>
            </w:tcBorders>
            <w:vAlign w:val="top"/>
          </w:tcPr>
          <w:p w14:paraId="32C5B11D">
            <w:pPr>
              <w:pStyle w:val="6"/>
              <w:spacing w:before="99" w:line="237"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710685B2">
            <w:pPr>
              <w:pStyle w:val="6"/>
              <w:spacing w:before="99" w:line="237" w:lineRule="auto"/>
              <w:ind w:left="116"/>
              <w:rPr>
                <w:sz w:val="16"/>
                <w:szCs w:val="16"/>
              </w:rPr>
            </w:pPr>
            <w:r>
              <w:rPr>
                <w:rFonts w:ascii="Times New Roman" w:hAnsi="Times New Roman"/>
                <w:spacing w:val="-5"/>
                <w:sz w:val="16"/>
                <w:szCs w:val="16"/>
              </w:rPr>
              <w:t>15</w:t>
            </w:r>
          </w:p>
        </w:tc>
        <w:tc>
          <w:tcPr>
            <w:tcW w:w="2077" w:type="dxa"/>
            <w:tcBorders>
              <w:top w:val="single" w:color="000000" w:sz="2" w:space="0"/>
              <w:bottom w:val="single" w:color="000000" w:sz="2" w:space="0"/>
            </w:tcBorders>
            <w:vAlign w:val="top"/>
          </w:tcPr>
          <w:p w14:paraId="6B45926E">
            <w:pPr>
              <w:pStyle w:val="6"/>
              <w:spacing w:before="82" w:line="219" w:lineRule="auto"/>
              <w:ind w:left="215"/>
              <w:rPr>
                <w:sz w:val="16"/>
                <w:szCs w:val="16"/>
              </w:rPr>
            </w:pPr>
            <w:r>
              <w:rPr>
                <w:spacing w:val="-2"/>
                <w:sz w:val="16"/>
                <w:szCs w:val="16"/>
              </w:rPr>
              <w:t>会议费</w:t>
            </w:r>
          </w:p>
        </w:tc>
        <w:tc>
          <w:tcPr>
            <w:tcW w:w="1273" w:type="dxa"/>
            <w:tcBorders>
              <w:top w:val="single" w:color="000000" w:sz="2" w:space="0"/>
              <w:bottom w:val="single" w:color="000000" w:sz="2" w:space="0"/>
            </w:tcBorders>
            <w:vAlign w:val="top"/>
          </w:tcPr>
          <w:p w14:paraId="7A577F3D">
            <w:pPr>
              <w:pStyle w:val="6"/>
              <w:spacing w:before="99" w:line="237"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729F8E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34442A1D">
            <w:pPr>
              <w:pStyle w:val="6"/>
              <w:spacing w:before="99" w:line="237" w:lineRule="auto"/>
              <w:ind w:left="65"/>
              <w:rPr>
                <w:sz w:val="16"/>
                <w:szCs w:val="16"/>
              </w:rPr>
            </w:pPr>
            <w:r>
              <w:rPr>
                <w:rFonts w:ascii="Times New Roman" w:hAnsi="Times New Roman"/>
                <w:spacing w:val="-3"/>
                <w:sz w:val="16"/>
                <w:szCs w:val="16"/>
              </w:rPr>
              <w:t>303</w:t>
            </w:r>
          </w:p>
        </w:tc>
        <w:tc>
          <w:tcPr>
            <w:tcW w:w="400" w:type="dxa"/>
            <w:tcBorders>
              <w:top w:val="single" w:color="000000" w:sz="2" w:space="0"/>
              <w:bottom w:val="single" w:color="000000" w:sz="2" w:space="0"/>
            </w:tcBorders>
            <w:vAlign w:val="top"/>
          </w:tcPr>
          <w:p w14:paraId="0696DB42">
            <w:pPr>
              <w:pStyle w:val="6"/>
              <w:spacing w:before="99" w:line="237" w:lineRule="auto"/>
              <w:ind w:left="110"/>
              <w:rPr>
                <w:sz w:val="16"/>
                <w:szCs w:val="16"/>
              </w:rPr>
            </w:pPr>
            <w:r>
              <w:rPr>
                <w:rFonts w:ascii="Times New Roman" w:hAnsi="Times New Roman"/>
                <w:spacing w:val="-2"/>
                <w:sz w:val="16"/>
                <w:szCs w:val="16"/>
              </w:rPr>
              <w:t>01</w:t>
            </w:r>
          </w:p>
        </w:tc>
        <w:tc>
          <w:tcPr>
            <w:tcW w:w="2088" w:type="dxa"/>
            <w:tcBorders>
              <w:top w:val="single" w:color="000000" w:sz="2" w:space="0"/>
              <w:bottom w:val="single" w:color="000000" w:sz="2" w:space="0"/>
            </w:tcBorders>
            <w:vAlign w:val="top"/>
          </w:tcPr>
          <w:p w14:paraId="4A32F59E">
            <w:pPr>
              <w:pStyle w:val="6"/>
              <w:spacing w:before="84" w:line="219" w:lineRule="auto"/>
              <w:ind w:left="211"/>
              <w:rPr>
                <w:sz w:val="16"/>
                <w:szCs w:val="16"/>
              </w:rPr>
            </w:pPr>
            <w:r>
              <w:rPr>
                <w:spacing w:val="-2"/>
                <w:sz w:val="16"/>
                <w:szCs w:val="16"/>
              </w:rPr>
              <w:t>离休费</w:t>
            </w:r>
          </w:p>
        </w:tc>
        <w:tc>
          <w:tcPr>
            <w:tcW w:w="1278" w:type="dxa"/>
            <w:tcBorders>
              <w:top w:val="single" w:color="000000" w:sz="2" w:space="0"/>
              <w:bottom w:val="single" w:color="000000" w:sz="2" w:space="0"/>
            </w:tcBorders>
            <w:vAlign w:val="top"/>
          </w:tcPr>
          <w:p w14:paraId="188AB74F">
            <w:pPr>
              <w:pStyle w:val="6"/>
              <w:spacing w:before="99" w:line="237"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02977D6D">
            <w:pPr>
              <w:pStyle w:val="6"/>
              <w:spacing w:before="99" w:line="237"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57F3EDA3">
            <w:pPr>
              <w:pStyle w:val="6"/>
              <w:spacing w:before="99" w:line="237" w:lineRule="auto"/>
              <w:ind w:left="116"/>
              <w:rPr>
                <w:sz w:val="16"/>
                <w:szCs w:val="16"/>
              </w:rPr>
            </w:pPr>
            <w:r>
              <w:rPr>
                <w:rFonts w:ascii="Times New Roman" w:hAnsi="Times New Roman"/>
                <w:spacing w:val="-5"/>
                <w:sz w:val="16"/>
                <w:szCs w:val="16"/>
              </w:rPr>
              <w:t>16</w:t>
            </w:r>
          </w:p>
        </w:tc>
        <w:tc>
          <w:tcPr>
            <w:tcW w:w="2077" w:type="dxa"/>
            <w:tcBorders>
              <w:top w:val="single" w:color="000000" w:sz="2" w:space="0"/>
              <w:bottom w:val="single" w:color="000000" w:sz="2" w:space="0"/>
            </w:tcBorders>
            <w:vAlign w:val="top"/>
          </w:tcPr>
          <w:p w14:paraId="65A450E0">
            <w:pPr>
              <w:pStyle w:val="6"/>
              <w:spacing w:before="84" w:line="220" w:lineRule="auto"/>
              <w:ind w:left="215"/>
              <w:rPr>
                <w:sz w:val="16"/>
                <w:szCs w:val="16"/>
              </w:rPr>
            </w:pPr>
            <w:r>
              <w:rPr>
                <w:spacing w:val="-2"/>
                <w:sz w:val="16"/>
                <w:szCs w:val="16"/>
              </w:rPr>
              <w:t>培训费</w:t>
            </w:r>
          </w:p>
        </w:tc>
        <w:tc>
          <w:tcPr>
            <w:tcW w:w="1273" w:type="dxa"/>
            <w:tcBorders>
              <w:top w:val="single" w:color="000000" w:sz="2" w:space="0"/>
              <w:bottom w:val="single" w:color="000000" w:sz="2" w:space="0"/>
            </w:tcBorders>
            <w:vAlign w:val="top"/>
          </w:tcPr>
          <w:p w14:paraId="2BE2CF20">
            <w:pPr>
              <w:pStyle w:val="6"/>
              <w:spacing w:before="99" w:line="237" w:lineRule="auto"/>
              <w:ind w:left="919"/>
              <w:rPr>
                <w:sz w:val="16"/>
                <w:szCs w:val="16"/>
              </w:rPr>
            </w:pPr>
            <w:r>
              <w:rPr>
                <w:rFonts w:ascii="Times New Roman" w:hAnsi="Times New Roman"/>
                <w:spacing w:val="-2"/>
                <w:sz w:val="16"/>
                <w:szCs w:val="16"/>
              </w:rPr>
              <w:t>3</w:t>
            </w:r>
            <w:r>
              <w:rPr>
                <w:spacing w:val="-2"/>
                <w:sz w:val="16"/>
                <w:szCs w:val="16"/>
              </w:rPr>
              <w:t>.</w:t>
            </w:r>
            <w:r>
              <w:rPr>
                <w:rFonts w:ascii="Times New Roman" w:hAnsi="Times New Roman"/>
                <w:spacing w:val="-2"/>
                <w:sz w:val="16"/>
                <w:szCs w:val="16"/>
              </w:rPr>
              <w:t>82</w:t>
            </w:r>
          </w:p>
        </w:tc>
      </w:tr>
      <w:tr w14:paraId="1573EF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384" w:type="dxa"/>
            <w:tcBorders>
              <w:top w:val="single" w:color="000000" w:sz="2" w:space="0"/>
              <w:bottom w:val="single" w:color="000000" w:sz="2" w:space="0"/>
            </w:tcBorders>
            <w:vAlign w:val="top"/>
          </w:tcPr>
          <w:p w14:paraId="780AEB8B">
            <w:pPr>
              <w:pStyle w:val="6"/>
              <w:spacing w:before="99" w:line="236" w:lineRule="auto"/>
              <w:ind w:left="65"/>
              <w:rPr>
                <w:sz w:val="16"/>
                <w:szCs w:val="16"/>
              </w:rPr>
            </w:pPr>
            <w:r>
              <w:rPr>
                <w:rFonts w:ascii="Times New Roman" w:hAnsi="Times New Roman"/>
                <w:spacing w:val="-3"/>
                <w:sz w:val="16"/>
                <w:szCs w:val="16"/>
              </w:rPr>
              <w:t>303</w:t>
            </w:r>
          </w:p>
        </w:tc>
        <w:tc>
          <w:tcPr>
            <w:tcW w:w="400" w:type="dxa"/>
            <w:tcBorders>
              <w:top w:val="single" w:color="000000" w:sz="2" w:space="0"/>
              <w:bottom w:val="single" w:color="000000" w:sz="2" w:space="0"/>
            </w:tcBorders>
            <w:vAlign w:val="top"/>
          </w:tcPr>
          <w:p w14:paraId="5D971BD0">
            <w:pPr>
              <w:pStyle w:val="6"/>
              <w:spacing w:before="99" w:line="236" w:lineRule="auto"/>
              <w:ind w:left="110"/>
              <w:rPr>
                <w:sz w:val="16"/>
                <w:szCs w:val="16"/>
              </w:rPr>
            </w:pPr>
            <w:r>
              <w:rPr>
                <w:rFonts w:ascii="Times New Roman" w:hAnsi="Times New Roman"/>
                <w:spacing w:val="-2"/>
                <w:sz w:val="16"/>
                <w:szCs w:val="16"/>
              </w:rPr>
              <w:t>02</w:t>
            </w:r>
          </w:p>
        </w:tc>
        <w:tc>
          <w:tcPr>
            <w:tcW w:w="2088" w:type="dxa"/>
            <w:tcBorders>
              <w:top w:val="single" w:color="000000" w:sz="2" w:space="0"/>
              <w:bottom w:val="single" w:color="000000" w:sz="2" w:space="0"/>
            </w:tcBorders>
            <w:vAlign w:val="top"/>
          </w:tcPr>
          <w:p w14:paraId="716B1C36">
            <w:pPr>
              <w:pStyle w:val="6"/>
              <w:spacing w:before="83" w:line="219" w:lineRule="auto"/>
              <w:ind w:left="211"/>
              <w:rPr>
                <w:sz w:val="16"/>
                <w:szCs w:val="16"/>
              </w:rPr>
            </w:pPr>
            <w:r>
              <w:rPr>
                <w:spacing w:val="-2"/>
                <w:sz w:val="16"/>
                <w:szCs w:val="16"/>
              </w:rPr>
              <w:t>退休费</w:t>
            </w:r>
          </w:p>
        </w:tc>
        <w:tc>
          <w:tcPr>
            <w:tcW w:w="1278" w:type="dxa"/>
            <w:tcBorders>
              <w:top w:val="single" w:color="000000" w:sz="2" w:space="0"/>
              <w:bottom w:val="single" w:color="000000" w:sz="2" w:space="0"/>
            </w:tcBorders>
            <w:vAlign w:val="top"/>
          </w:tcPr>
          <w:p w14:paraId="0E322D29">
            <w:pPr>
              <w:pStyle w:val="6"/>
              <w:spacing w:before="99" w:line="236" w:lineRule="auto"/>
              <w:ind w:left="912"/>
              <w:rPr>
                <w:sz w:val="16"/>
                <w:szCs w:val="16"/>
              </w:rPr>
            </w:pPr>
            <w:r>
              <w:rPr>
                <w:rFonts w:ascii="Times New Roman" w:hAnsi="Times New Roman"/>
                <w:spacing w:val="-2"/>
                <w:sz w:val="16"/>
                <w:szCs w:val="16"/>
              </w:rPr>
              <w:t>8</w:t>
            </w:r>
            <w:r>
              <w:rPr>
                <w:spacing w:val="-2"/>
                <w:sz w:val="16"/>
                <w:szCs w:val="16"/>
              </w:rPr>
              <w:t>.</w:t>
            </w:r>
            <w:r>
              <w:rPr>
                <w:rFonts w:ascii="Times New Roman" w:hAnsi="Times New Roman"/>
                <w:spacing w:val="-2"/>
                <w:sz w:val="16"/>
                <w:szCs w:val="16"/>
              </w:rPr>
              <w:t>24</w:t>
            </w:r>
          </w:p>
        </w:tc>
        <w:tc>
          <w:tcPr>
            <w:tcW w:w="399" w:type="dxa"/>
            <w:tcBorders>
              <w:top w:val="single" w:color="000000" w:sz="2" w:space="0"/>
              <w:bottom w:val="single" w:color="000000" w:sz="2" w:space="0"/>
            </w:tcBorders>
            <w:vAlign w:val="top"/>
          </w:tcPr>
          <w:p w14:paraId="7CD01800">
            <w:pPr>
              <w:pStyle w:val="6"/>
              <w:spacing w:before="99" w:line="236"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3CAE0ED0">
            <w:pPr>
              <w:pStyle w:val="6"/>
              <w:spacing w:before="99" w:line="236" w:lineRule="auto"/>
              <w:ind w:left="116"/>
              <w:rPr>
                <w:sz w:val="16"/>
                <w:szCs w:val="16"/>
              </w:rPr>
            </w:pPr>
            <w:r>
              <w:rPr>
                <w:rFonts w:ascii="Times New Roman" w:hAnsi="Times New Roman"/>
                <w:spacing w:val="-5"/>
                <w:sz w:val="16"/>
                <w:szCs w:val="16"/>
              </w:rPr>
              <w:t>17</w:t>
            </w:r>
          </w:p>
        </w:tc>
        <w:tc>
          <w:tcPr>
            <w:tcW w:w="2077" w:type="dxa"/>
            <w:tcBorders>
              <w:top w:val="single" w:color="000000" w:sz="2" w:space="0"/>
              <w:bottom w:val="single" w:color="000000" w:sz="2" w:space="0"/>
            </w:tcBorders>
            <w:vAlign w:val="top"/>
          </w:tcPr>
          <w:p w14:paraId="53E1BC30">
            <w:pPr>
              <w:pStyle w:val="6"/>
              <w:spacing w:before="83" w:line="219" w:lineRule="auto"/>
              <w:ind w:left="215"/>
              <w:rPr>
                <w:sz w:val="16"/>
                <w:szCs w:val="16"/>
              </w:rPr>
            </w:pPr>
            <w:r>
              <w:rPr>
                <w:spacing w:val="1"/>
                <w:sz w:val="16"/>
                <w:szCs w:val="16"/>
              </w:rPr>
              <w:t>公务接待费</w:t>
            </w:r>
          </w:p>
        </w:tc>
        <w:tc>
          <w:tcPr>
            <w:tcW w:w="1273" w:type="dxa"/>
            <w:tcBorders>
              <w:top w:val="single" w:color="000000" w:sz="2" w:space="0"/>
              <w:bottom w:val="single" w:color="000000" w:sz="2" w:space="0"/>
            </w:tcBorders>
            <w:vAlign w:val="top"/>
          </w:tcPr>
          <w:p w14:paraId="492709DF">
            <w:pPr>
              <w:pStyle w:val="6"/>
              <w:spacing w:before="99" w:line="236"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31198B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10E69347">
            <w:pPr>
              <w:pStyle w:val="6"/>
              <w:spacing w:before="100" w:line="236" w:lineRule="auto"/>
              <w:ind w:left="65"/>
              <w:rPr>
                <w:sz w:val="16"/>
                <w:szCs w:val="16"/>
              </w:rPr>
            </w:pPr>
            <w:r>
              <w:rPr>
                <w:rFonts w:ascii="Times New Roman" w:hAnsi="Times New Roman"/>
                <w:spacing w:val="-3"/>
                <w:sz w:val="16"/>
                <w:szCs w:val="16"/>
              </w:rPr>
              <w:t>303</w:t>
            </w:r>
          </w:p>
        </w:tc>
        <w:tc>
          <w:tcPr>
            <w:tcW w:w="400" w:type="dxa"/>
            <w:tcBorders>
              <w:top w:val="single" w:color="000000" w:sz="2" w:space="0"/>
              <w:bottom w:val="single" w:color="000000" w:sz="2" w:space="0"/>
            </w:tcBorders>
            <w:vAlign w:val="top"/>
          </w:tcPr>
          <w:p w14:paraId="102C9D95">
            <w:pPr>
              <w:pStyle w:val="6"/>
              <w:spacing w:before="100" w:line="236" w:lineRule="auto"/>
              <w:ind w:left="110"/>
              <w:rPr>
                <w:sz w:val="16"/>
                <w:szCs w:val="16"/>
              </w:rPr>
            </w:pPr>
            <w:r>
              <w:rPr>
                <w:rFonts w:ascii="Times New Roman" w:hAnsi="Times New Roman"/>
                <w:spacing w:val="-2"/>
                <w:sz w:val="16"/>
                <w:szCs w:val="16"/>
              </w:rPr>
              <w:t>03</w:t>
            </w:r>
          </w:p>
        </w:tc>
        <w:tc>
          <w:tcPr>
            <w:tcW w:w="2088" w:type="dxa"/>
            <w:tcBorders>
              <w:top w:val="single" w:color="000000" w:sz="2" w:space="0"/>
              <w:bottom w:val="single" w:color="000000" w:sz="2" w:space="0"/>
            </w:tcBorders>
            <w:vAlign w:val="top"/>
          </w:tcPr>
          <w:p w14:paraId="68A9A865">
            <w:pPr>
              <w:pStyle w:val="6"/>
              <w:spacing w:before="84" w:line="219" w:lineRule="auto"/>
              <w:ind w:left="211"/>
              <w:rPr>
                <w:sz w:val="16"/>
                <w:szCs w:val="16"/>
              </w:rPr>
            </w:pPr>
            <w:r>
              <w:rPr>
                <w:spacing w:val="-1"/>
                <w:sz w:val="16"/>
                <w:szCs w:val="16"/>
              </w:rPr>
              <w:t>退职(役)费</w:t>
            </w:r>
          </w:p>
        </w:tc>
        <w:tc>
          <w:tcPr>
            <w:tcW w:w="1278" w:type="dxa"/>
            <w:tcBorders>
              <w:top w:val="single" w:color="000000" w:sz="2" w:space="0"/>
              <w:bottom w:val="single" w:color="000000" w:sz="2" w:space="0"/>
            </w:tcBorders>
            <w:vAlign w:val="top"/>
          </w:tcPr>
          <w:p w14:paraId="6ADFC5D9">
            <w:pPr>
              <w:pStyle w:val="6"/>
              <w:spacing w:before="100" w:line="236"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32AEBB34">
            <w:pPr>
              <w:pStyle w:val="6"/>
              <w:spacing w:before="100" w:line="236"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19CADBA4">
            <w:pPr>
              <w:pStyle w:val="6"/>
              <w:spacing w:before="100" w:line="236" w:lineRule="auto"/>
              <w:ind w:left="116"/>
              <w:rPr>
                <w:sz w:val="16"/>
                <w:szCs w:val="16"/>
              </w:rPr>
            </w:pPr>
            <w:r>
              <w:rPr>
                <w:rFonts w:ascii="Times New Roman" w:hAnsi="Times New Roman"/>
                <w:spacing w:val="-5"/>
                <w:sz w:val="16"/>
                <w:szCs w:val="16"/>
              </w:rPr>
              <w:t>18</w:t>
            </w:r>
          </w:p>
        </w:tc>
        <w:tc>
          <w:tcPr>
            <w:tcW w:w="2077" w:type="dxa"/>
            <w:tcBorders>
              <w:top w:val="single" w:color="000000" w:sz="2" w:space="0"/>
              <w:bottom w:val="single" w:color="000000" w:sz="2" w:space="0"/>
            </w:tcBorders>
            <w:vAlign w:val="top"/>
          </w:tcPr>
          <w:p w14:paraId="41F4F6D2">
            <w:pPr>
              <w:pStyle w:val="6"/>
              <w:spacing w:before="83" w:line="219" w:lineRule="auto"/>
              <w:ind w:left="215"/>
              <w:rPr>
                <w:sz w:val="16"/>
                <w:szCs w:val="16"/>
              </w:rPr>
            </w:pPr>
            <w:r>
              <w:rPr>
                <w:spacing w:val="-2"/>
                <w:sz w:val="16"/>
                <w:szCs w:val="16"/>
              </w:rPr>
              <w:t>专用材料费</w:t>
            </w:r>
          </w:p>
        </w:tc>
        <w:tc>
          <w:tcPr>
            <w:tcW w:w="1273" w:type="dxa"/>
            <w:tcBorders>
              <w:top w:val="single" w:color="000000" w:sz="2" w:space="0"/>
              <w:bottom w:val="single" w:color="000000" w:sz="2" w:space="0"/>
            </w:tcBorders>
            <w:vAlign w:val="top"/>
          </w:tcPr>
          <w:p w14:paraId="48CCA875">
            <w:pPr>
              <w:pStyle w:val="6"/>
              <w:spacing w:before="100" w:line="236"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0D6EF4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58598012">
            <w:pPr>
              <w:pStyle w:val="6"/>
              <w:spacing w:before="100" w:line="236" w:lineRule="auto"/>
              <w:ind w:left="65"/>
              <w:rPr>
                <w:sz w:val="16"/>
                <w:szCs w:val="16"/>
              </w:rPr>
            </w:pPr>
            <w:r>
              <w:rPr>
                <w:rFonts w:ascii="Times New Roman" w:hAnsi="Times New Roman"/>
                <w:spacing w:val="-3"/>
                <w:sz w:val="16"/>
                <w:szCs w:val="16"/>
              </w:rPr>
              <w:t>303</w:t>
            </w:r>
          </w:p>
        </w:tc>
        <w:tc>
          <w:tcPr>
            <w:tcW w:w="400" w:type="dxa"/>
            <w:tcBorders>
              <w:top w:val="single" w:color="000000" w:sz="2" w:space="0"/>
              <w:bottom w:val="single" w:color="000000" w:sz="2" w:space="0"/>
            </w:tcBorders>
            <w:vAlign w:val="top"/>
          </w:tcPr>
          <w:p w14:paraId="076341CF">
            <w:pPr>
              <w:pStyle w:val="6"/>
              <w:spacing w:before="100" w:line="236" w:lineRule="auto"/>
              <w:ind w:left="110"/>
              <w:rPr>
                <w:sz w:val="16"/>
                <w:szCs w:val="16"/>
              </w:rPr>
            </w:pPr>
            <w:r>
              <w:rPr>
                <w:rFonts w:ascii="Times New Roman" w:hAnsi="Times New Roman"/>
                <w:spacing w:val="-2"/>
                <w:sz w:val="16"/>
                <w:szCs w:val="16"/>
              </w:rPr>
              <w:t>04</w:t>
            </w:r>
          </w:p>
        </w:tc>
        <w:tc>
          <w:tcPr>
            <w:tcW w:w="2088" w:type="dxa"/>
            <w:tcBorders>
              <w:top w:val="single" w:color="000000" w:sz="2" w:space="0"/>
              <w:bottom w:val="single" w:color="000000" w:sz="2" w:space="0"/>
            </w:tcBorders>
            <w:vAlign w:val="top"/>
          </w:tcPr>
          <w:p w14:paraId="6E3C2C20">
            <w:pPr>
              <w:pStyle w:val="6"/>
              <w:spacing w:before="84" w:line="219" w:lineRule="auto"/>
              <w:ind w:left="211"/>
              <w:rPr>
                <w:sz w:val="16"/>
                <w:szCs w:val="16"/>
              </w:rPr>
            </w:pPr>
            <w:r>
              <w:rPr>
                <w:spacing w:val="-2"/>
                <w:sz w:val="16"/>
                <w:szCs w:val="16"/>
              </w:rPr>
              <w:t>抚恤金</w:t>
            </w:r>
          </w:p>
        </w:tc>
        <w:tc>
          <w:tcPr>
            <w:tcW w:w="1278" w:type="dxa"/>
            <w:tcBorders>
              <w:top w:val="single" w:color="000000" w:sz="2" w:space="0"/>
              <w:bottom w:val="single" w:color="000000" w:sz="2" w:space="0"/>
            </w:tcBorders>
            <w:vAlign w:val="top"/>
          </w:tcPr>
          <w:p w14:paraId="243DD384">
            <w:pPr>
              <w:pStyle w:val="6"/>
              <w:spacing w:before="100" w:line="236"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057AEFFA">
            <w:pPr>
              <w:pStyle w:val="6"/>
              <w:spacing w:before="100" w:line="236"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63AD525F">
            <w:pPr>
              <w:pStyle w:val="6"/>
              <w:spacing w:before="100" w:line="236" w:lineRule="auto"/>
              <w:ind w:left="116"/>
              <w:rPr>
                <w:sz w:val="16"/>
                <w:szCs w:val="16"/>
              </w:rPr>
            </w:pPr>
            <w:r>
              <w:rPr>
                <w:rFonts w:ascii="Times New Roman" w:hAnsi="Times New Roman"/>
                <w:spacing w:val="-3"/>
                <w:sz w:val="16"/>
                <w:szCs w:val="16"/>
              </w:rPr>
              <w:t>24</w:t>
            </w:r>
          </w:p>
        </w:tc>
        <w:tc>
          <w:tcPr>
            <w:tcW w:w="2077" w:type="dxa"/>
            <w:tcBorders>
              <w:top w:val="single" w:color="000000" w:sz="2" w:space="0"/>
              <w:bottom w:val="single" w:color="000000" w:sz="2" w:space="0"/>
            </w:tcBorders>
            <w:vAlign w:val="top"/>
          </w:tcPr>
          <w:p w14:paraId="46FE6737">
            <w:pPr>
              <w:pStyle w:val="6"/>
              <w:spacing w:before="84" w:line="219" w:lineRule="auto"/>
              <w:ind w:left="215"/>
              <w:rPr>
                <w:sz w:val="16"/>
                <w:szCs w:val="16"/>
              </w:rPr>
            </w:pPr>
            <w:r>
              <w:rPr>
                <w:spacing w:val="-1"/>
                <w:sz w:val="16"/>
                <w:szCs w:val="16"/>
              </w:rPr>
              <w:t>被装购置费</w:t>
            </w:r>
          </w:p>
        </w:tc>
        <w:tc>
          <w:tcPr>
            <w:tcW w:w="1273" w:type="dxa"/>
            <w:tcBorders>
              <w:top w:val="single" w:color="000000" w:sz="2" w:space="0"/>
              <w:bottom w:val="single" w:color="000000" w:sz="2" w:space="0"/>
            </w:tcBorders>
            <w:vAlign w:val="top"/>
          </w:tcPr>
          <w:p w14:paraId="67D31A37">
            <w:pPr>
              <w:pStyle w:val="6"/>
              <w:spacing w:before="100" w:line="236"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5EF9FB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0DEFD6F8">
            <w:pPr>
              <w:pStyle w:val="6"/>
              <w:spacing w:before="100" w:line="236" w:lineRule="auto"/>
              <w:ind w:left="65"/>
              <w:rPr>
                <w:sz w:val="16"/>
                <w:szCs w:val="16"/>
              </w:rPr>
            </w:pPr>
            <w:r>
              <w:rPr>
                <w:rFonts w:ascii="Times New Roman" w:hAnsi="Times New Roman"/>
                <w:spacing w:val="-3"/>
                <w:sz w:val="16"/>
                <w:szCs w:val="16"/>
              </w:rPr>
              <w:t>303</w:t>
            </w:r>
          </w:p>
        </w:tc>
        <w:tc>
          <w:tcPr>
            <w:tcW w:w="400" w:type="dxa"/>
            <w:tcBorders>
              <w:top w:val="single" w:color="000000" w:sz="2" w:space="0"/>
              <w:bottom w:val="single" w:color="000000" w:sz="2" w:space="0"/>
            </w:tcBorders>
            <w:vAlign w:val="top"/>
          </w:tcPr>
          <w:p w14:paraId="775497F4">
            <w:pPr>
              <w:pStyle w:val="6"/>
              <w:spacing w:before="100" w:line="236" w:lineRule="auto"/>
              <w:ind w:left="110"/>
              <w:rPr>
                <w:sz w:val="16"/>
                <w:szCs w:val="16"/>
              </w:rPr>
            </w:pPr>
            <w:r>
              <w:rPr>
                <w:rFonts w:ascii="Times New Roman" w:hAnsi="Times New Roman"/>
                <w:spacing w:val="-2"/>
                <w:sz w:val="16"/>
                <w:szCs w:val="16"/>
              </w:rPr>
              <w:t>05</w:t>
            </w:r>
          </w:p>
        </w:tc>
        <w:tc>
          <w:tcPr>
            <w:tcW w:w="2088" w:type="dxa"/>
            <w:tcBorders>
              <w:top w:val="single" w:color="000000" w:sz="2" w:space="0"/>
              <w:bottom w:val="single" w:color="000000" w:sz="2" w:space="0"/>
            </w:tcBorders>
            <w:vAlign w:val="top"/>
          </w:tcPr>
          <w:p w14:paraId="2BC70E3D">
            <w:pPr>
              <w:pStyle w:val="6"/>
              <w:spacing w:before="85" w:line="220" w:lineRule="auto"/>
              <w:ind w:left="211"/>
              <w:rPr>
                <w:sz w:val="16"/>
                <w:szCs w:val="16"/>
              </w:rPr>
            </w:pPr>
            <w:r>
              <w:rPr>
                <w:spacing w:val="-2"/>
                <w:sz w:val="16"/>
                <w:szCs w:val="16"/>
              </w:rPr>
              <w:t>生活补助</w:t>
            </w:r>
          </w:p>
        </w:tc>
        <w:tc>
          <w:tcPr>
            <w:tcW w:w="1278" w:type="dxa"/>
            <w:tcBorders>
              <w:top w:val="single" w:color="000000" w:sz="2" w:space="0"/>
              <w:bottom w:val="single" w:color="000000" w:sz="2" w:space="0"/>
            </w:tcBorders>
            <w:vAlign w:val="top"/>
          </w:tcPr>
          <w:p w14:paraId="68E40B58">
            <w:pPr>
              <w:pStyle w:val="6"/>
              <w:spacing w:before="100" w:line="236"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69F996B4">
            <w:pPr>
              <w:pStyle w:val="6"/>
              <w:spacing w:before="100" w:line="236"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0357E182">
            <w:pPr>
              <w:pStyle w:val="6"/>
              <w:spacing w:before="100" w:line="236" w:lineRule="auto"/>
              <w:ind w:left="116"/>
              <w:rPr>
                <w:sz w:val="16"/>
                <w:szCs w:val="16"/>
              </w:rPr>
            </w:pPr>
            <w:r>
              <w:rPr>
                <w:rFonts w:ascii="Times New Roman" w:hAnsi="Times New Roman"/>
                <w:spacing w:val="-3"/>
                <w:sz w:val="16"/>
                <w:szCs w:val="16"/>
              </w:rPr>
              <w:t>25</w:t>
            </w:r>
          </w:p>
        </w:tc>
        <w:tc>
          <w:tcPr>
            <w:tcW w:w="2077" w:type="dxa"/>
            <w:tcBorders>
              <w:top w:val="single" w:color="000000" w:sz="2" w:space="0"/>
              <w:bottom w:val="single" w:color="000000" w:sz="2" w:space="0"/>
            </w:tcBorders>
            <w:vAlign w:val="top"/>
          </w:tcPr>
          <w:p w14:paraId="6D7B9A36">
            <w:pPr>
              <w:pStyle w:val="6"/>
              <w:spacing w:before="85" w:line="220" w:lineRule="auto"/>
              <w:ind w:left="215"/>
              <w:rPr>
                <w:sz w:val="16"/>
                <w:szCs w:val="16"/>
              </w:rPr>
            </w:pPr>
            <w:r>
              <w:rPr>
                <w:spacing w:val="-2"/>
                <w:sz w:val="16"/>
                <w:szCs w:val="16"/>
              </w:rPr>
              <w:t>专用燃料费</w:t>
            </w:r>
          </w:p>
        </w:tc>
        <w:tc>
          <w:tcPr>
            <w:tcW w:w="1273" w:type="dxa"/>
            <w:tcBorders>
              <w:top w:val="single" w:color="000000" w:sz="2" w:space="0"/>
              <w:bottom w:val="single" w:color="000000" w:sz="2" w:space="0"/>
            </w:tcBorders>
            <w:vAlign w:val="top"/>
          </w:tcPr>
          <w:p w14:paraId="29E093E5">
            <w:pPr>
              <w:pStyle w:val="6"/>
              <w:spacing w:before="100" w:line="236"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20016F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384" w:type="dxa"/>
            <w:tcBorders>
              <w:top w:val="single" w:color="000000" w:sz="2" w:space="0"/>
              <w:bottom w:val="single" w:color="000000" w:sz="2" w:space="0"/>
            </w:tcBorders>
            <w:vAlign w:val="top"/>
          </w:tcPr>
          <w:p w14:paraId="37D02747">
            <w:pPr>
              <w:pStyle w:val="6"/>
              <w:spacing w:before="100" w:line="235" w:lineRule="auto"/>
              <w:ind w:left="65"/>
              <w:rPr>
                <w:sz w:val="16"/>
                <w:szCs w:val="16"/>
              </w:rPr>
            </w:pPr>
            <w:r>
              <w:rPr>
                <w:rFonts w:ascii="Times New Roman" w:hAnsi="Times New Roman"/>
                <w:spacing w:val="-3"/>
                <w:sz w:val="16"/>
                <w:szCs w:val="16"/>
              </w:rPr>
              <w:t>303</w:t>
            </w:r>
          </w:p>
        </w:tc>
        <w:tc>
          <w:tcPr>
            <w:tcW w:w="400" w:type="dxa"/>
            <w:tcBorders>
              <w:top w:val="single" w:color="000000" w:sz="2" w:space="0"/>
              <w:bottom w:val="single" w:color="000000" w:sz="2" w:space="0"/>
            </w:tcBorders>
            <w:vAlign w:val="top"/>
          </w:tcPr>
          <w:p w14:paraId="4E11759C">
            <w:pPr>
              <w:pStyle w:val="6"/>
              <w:spacing w:before="100" w:line="235" w:lineRule="auto"/>
              <w:ind w:left="110"/>
              <w:rPr>
                <w:sz w:val="16"/>
                <w:szCs w:val="16"/>
              </w:rPr>
            </w:pPr>
            <w:r>
              <w:rPr>
                <w:rFonts w:ascii="Times New Roman" w:hAnsi="Times New Roman"/>
                <w:spacing w:val="-2"/>
                <w:sz w:val="16"/>
                <w:szCs w:val="16"/>
              </w:rPr>
              <w:t>06</w:t>
            </w:r>
          </w:p>
        </w:tc>
        <w:tc>
          <w:tcPr>
            <w:tcW w:w="2088" w:type="dxa"/>
            <w:tcBorders>
              <w:top w:val="single" w:color="000000" w:sz="2" w:space="0"/>
              <w:bottom w:val="single" w:color="000000" w:sz="2" w:space="0"/>
            </w:tcBorders>
            <w:vAlign w:val="top"/>
          </w:tcPr>
          <w:p w14:paraId="17ED8102">
            <w:pPr>
              <w:pStyle w:val="6"/>
              <w:spacing w:before="84" w:line="219" w:lineRule="auto"/>
              <w:ind w:left="211"/>
              <w:rPr>
                <w:sz w:val="16"/>
                <w:szCs w:val="16"/>
              </w:rPr>
            </w:pPr>
            <w:r>
              <w:rPr>
                <w:spacing w:val="-2"/>
                <w:sz w:val="16"/>
                <w:szCs w:val="16"/>
              </w:rPr>
              <w:t>救济费</w:t>
            </w:r>
          </w:p>
        </w:tc>
        <w:tc>
          <w:tcPr>
            <w:tcW w:w="1278" w:type="dxa"/>
            <w:tcBorders>
              <w:top w:val="single" w:color="000000" w:sz="2" w:space="0"/>
              <w:bottom w:val="single" w:color="000000" w:sz="2" w:space="0"/>
            </w:tcBorders>
            <w:vAlign w:val="top"/>
          </w:tcPr>
          <w:p w14:paraId="18D29A53">
            <w:pPr>
              <w:pStyle w:val="6"/>
              <w:spacing w:before="100" w:line="235"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0AD2E1DA">
            <w:pPr>
              <w:pStyle w:val="6"/>
              <w:spacing w:before="100" w:line="235"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2EA11420">
            <w:pPr>
              <w:pStyle w:val="6"/>
              <w:spacing w:before="100" w:line="235" w:lineRule="auto"/>
              <w:ind w:left="116"/>
              <w:rPr>
                <w:sz w:val="16"/>
                <w:szCs w:val="16"/>
              </w:rPr>
            </w:pPr>
            <w:r>
              <w:rPr>
                <w:rFonts w:ascii="Times New Roman" w:hAnsi="Times New Roman"/>
                <w:spacing w:val="-3"/>
                <w:sz w:val="16"/>
                <w:szCs w:val="16"/>
              </w:rPr>
              <w:t>26</w:t>
            </w:r>
          </w:p>
        </w:tc>
        <w:tc>
          <w:tcPr>
            <w:tcW w:w="2077" w:type="dxa"/>
            <w:tcBorders>
              <w:top w:val="single" w:color="000000" w:sz="2" w:space="0"/>
              <w:bottom w:val="single" w:color="000000" w:sz="2" w:space="0"/>
            </w:tcBorders>
            <w:vAlign w:val="top"/>
          </w:tcPr>
          <w:p w14:paraId="24EF3260">
            <w:pPr>
              <w:pStyle w:val="6"/>
              <w:spacing w:before="84" w:line="219" w:lineRule="auto"/>
              <w:ind w:left="215"/>
              <w:rPr>
                <w:sz w:val="16"/>
                <w:szCs w:val="16"/>
              </w:rPr>
            </w:pPr>
            <w:r>
              <w:rPr>
                <w:spacing w:val="3"/>
                <w:sz w:val="16"/>
                <w:szCs w:val="16"/>
              </w:rPr>
              <w:t>劳务费</w:t>
            </w:r>
          </w:p>
        </w:tc>
        <w:tc>
          <w:tcPr>
            <w:tcW w:w="1273" w:type="dxa"/>
            <w:tcBorders>
              <w:top w:val="single" w:color="000000" w:sz="2" w:space="0"/>
              <w:bottom w:val="single" w:color="000000" w:sz="2" w:space="0"/>
            </w:tcBorders>
            <w:vAlign w:val="top"/>
          </w:tcPr>
          <w:p w14:paraId="2FF0619A">
            <w:pPr>
              <w:pStyle w:val="6"/>
              <w:spacing w:before="100" w:line="235"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68CB8A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384" w:type="dxa"/>
            <w:tcBorders>
              <w:top w:val="single" w:color="000000" w:sz="2" w:space="0"/>
              <w:bottom w:val="single" w:color="000000" w:sz="2" w:space="0"/>
            </w:tcBorders>
            <w:vAlign w:val="top"/>
          </w:tcPr>
          <w:p w14:paraId="4D18F65D">
            <w:pPr>
              <w:pStyle w:val="6"/>
              <w:spacing w:before="101"/>
              <w:ind w:left="65"/>
              <w:rPr>
                <w:sz w:val="16"/>
                <w:szCs w:val="16"/>
              </w:rPr>
            </w:pPr>
            <w:r>
              <w:rPr>
                <w:rFonts w:ascii="Times New Roman" w:hAnsi="Times New Roman"/>
                <w:spacing w:val="-3"/>
                <w:sz w:val="16"/>
                <w:szCs w:val="16"/>
              </w:rPr>
              <w:t>303</w:t>
            </w:r>
          </w:p>
        </w:tc>
        <w:tc>
          <w:tcPr>
            <w:tcW w:w="400" w:type="dxa"/>
            <w:tcBorders>
              <w:top w:val="single" w:color="000000" w:sz="2" w:space="0"/>
              <w:bottom w:val="single" w:color="000000" w:sz="2" w:space="0"/>
            </w:tcBorders>
            <w:vAlign w:val="top"/>
          </w:tcPr>
          <w:p w14:paraId="60088A6D">
            <w:pPr>
              <w:pStyle w:val="6"/>
              <w:spacing w:before="101"/>
              <w:ind w:left="110"/>
              <w:rPr>
                <w:sz w:val="16"/>
                <w:szCs w:val="16"/>
              </w:rPr>
            </w:pPr>
            <w:r>
              <w:rPr>
                <w:rFonts w:ascii="Times New Roman" w:hAnsi="Times New Roman"/>
                <w:spacing w:val="-2"/>
                <w:sz w:val="16"/>
                <w:szCs w:val="16"/>
              </w:rPr>
              <w:t>07</w:t>
            </w:r>
          </w:p>
        </w:tc>
        <w:tc>
          <w:tcPr>
            <w:tcW w:w="2088" w:type="dxa"/>
            <w:tcBorders>
              <w:top w:val="single" w:color="000000" w:sz="2" w:space="0"/>
              <w:bottom w:val="single" w:color="000000" w:sz="2" w:space="0"/>
            </w:tcBorders>
            <w:vAlign w:val="top"/>
          </w:tcPr>
          <w:p w14:paraId="192941D9">
            <w:pPr>
              <w:pStyle w:val="6"/>
              <w:spacing w:before="86" w:line="220" w:lineRule="auto"/>
              <w:ind w:left="211"/>
              <w:rPr>
                <w:sz w:val="16"/>
                <w:szCs w:val="16"/>
              </w:rPr>
            </w:pPr>
            <w:r>
              <w:rPr>
                <w:spacing w:val="1"/>
                <w:sz w:val="16"/>
                <w:szCs w:val="16"/>
              </w:rPr>
              <w:t>医疗费补助</w:t>
            </w:r>
          </w:p>
        </w:tc>
        <w:tc>
          <w:tcPr>
            <w:tcW w:w="1278" w:type="dxa"/>
            <w:tcBorders>
              <w:top w:val="single" w:color="000000" w:sz="2" w:space="0"/>
              <w:bottom w:val="single" w:color="000000" w:sz="2" w:space="0"/>
            </w:tcBorders>
            <w:vAlign w:val="top"/>
          </w:tcPr>
          <w:p w14:paraId="6FB7C680">
            <w:pPr>
              <w:pStyle w:val="6"/>
              <w:spacing w:before="101" w:line="239"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68F1A2BA">
            <w:pPr>
              <w:pStyle w:val="6"/>
              <w:spacing w:before="101"/>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2703C9B7">
            <w:pPr>
              <w:pStyle w:val="6"/>
              <w:spacing w:before="101"/>
              <w:ind w:left="116"/>
              <w:rPr>
                <w:sz w:val="16"/>
                <w:szCs w:val="16"/>
              </w:rPr>
            </w:pPr>
            <w:r>
              <w:rPr>
                <w:rFonts w:ascii="Times New Roman" w:hAnsi="Times New Roman"/>
                <w:spacing w:val="-3"/>
                <w:sz w:val="16"/>
                <w:szCs w:val="16"/>
              </w:rPr>
              <w:t>27</w:t>
            </w:r>
          </w:p>
        </w:tc>
        <w:tc>
          <w:tcPr>
            <w:tcW w:w="2077" w:type="dxa"/>
            <w:tcBorders>
              <w:top w:val="single" w:color="000000" w:sz="2" w:space="0"/>
              <w:bottom w:val="single" w:color="000000" w:sz="2" w:space="0"/>
            </w:tcBorders>
            <w:vAlign w:val="top"/>
          </w:tcPr>
          <w:p w14:paraId="051F410E">
            <w:pPr>
              <w:pStyle w:val="6"/>
              <w:spacing w:before="85" w:line="219" w:lineRule="auto"/>
              <w:ind w:left="215"/>
              <w:rPr>
                <w:sz w:val="16"/>
                <w:szCs w:val="16"/>
              </w:rPr>
            </w:pPr>
            <w:r>
              <w:rPr>
                <w:spacing w:val="-1"/>
                <w:sz w:val="16"/>
                <w:szCs w:val="16"/>
              </w:rPr>
              <w:t>委托业务费</w:t>
            </w:r>
          </w:p>
        </w:tc>
        <w:tc>
          <w:tcPr>
            <w:tcW w:w="1273" w:type="dxa"/>
            <w:tcBorders>
              <w:top w:val="single" w:color="000000" w:sz="2" w:space="0"/>
              <w:bottom w:val="single" w:color="000000" w:sz="2" w:space="0"/>
            </w:tcBorders>
            <w:vAlign w:val="top"/>
          </w:tcPr>
          <w:p w14:paraId="59AC4ABD">
            <w:pPr>
              <w:pStyle w:val="6"/>
              <w:spacing w:before="101" w:line="23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19B5C2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384" w:type="dxa"/>
            <w:tcBorders>
              <w:top w:val="single" w:color="000000" w:sz="2" w:space="0"/>
              <w:bottom w:val="single" w:color="000000" w:sz="2" w:space="0"/>
            </w:tcBorders>
            <w:vAlign w:val="top"/>
          </w:tcPr>
          <w:p w14:paraId="76799C08">
            <w:pPr>
              <w:pStyle w:val="6"/>
              <w:spacing w:before="91" w:line="235" w:lineRule="auto"/>
              <w:ind w:left="65"/>
              <w:rPr>
                <w:sz w:val="16"/>
                <w:szCs w:val="16"/>
              </w:rPr>
            </w:pPr>
            <w:r>
              <w:rPr>
                <w:rFonts w:ascii="Times New Roman" w:hAnsi="Times New Roman"/>
                <w:spacing w:val="-3"/>
                <w:sz w:val="16"/>
                <w:szCs w:val="16"/>
              </w:rPr>
              <w:t>303</w:t>
            </w:r>
          </w:p>
        </w:tc>
        <w:tc>
          <w:tcPr>
            <w:tcW w:w="400" w:type="dxa"/>
            <w:tcBorders>
              <w:top w:val="single" w:color="000000" w:sz="2" w:space="0"/>
              <w:bottom w:val="single" w:color="000000" w:sz="2" w:space="0"/>
            </w:tcBorders>
            <w:vAlign w:val="top"/>
          </w:tcPr>
          <w:p w14:paraId="76C873F4">
            <w:pPr>
              <w:pStyle w:val="6"/>
              <w:spacing w:before="91" w:line="235" w:lineRule="auto"/>
              <w:ind w:left="110"/>
              <w:rPr>
                <w:sz w:val="16"/>
                <w:szCs w:val="16"/>
              </w:rPr>
            </w:pPr>
            <w:r>
              <w:rPr>
                <w:rFonts w:ascii="Times New Roman" w:hAnsi="Times New Roman"/>
                <w:spacing w:val="-2"/>
                <w:sz w:val="16"/>
                <w:szCs w:val="16"/>
              </w:rPr>
              <w:t>08</w:t>
            </w:r>
          </w:p>
        </w:tc>
        <w:tc>
          <w:tcPr>
            <w:tcW w:w="2088" w:type="dxa"/>
            <w:tcBorders>
              <w:top w:val="single" w:color="000000" w:sz="2" w:space="0"/>
              <w:bottom w:val="single" w:color="000000" w:sz="2" w:space="0"/>
            </w:tcBorders>
            <w:vAlign w:val="top"/>
          </w:tcPr>
          <w:p w14:paraId="7031CCFE">
            <w:pPr>
              <w:pStyle w:val="6"/>
              <w:spacing w:before="76" w:line="220" w:lineRule="auto"/>
              <w:ind w:left="211"/>
              <w:rPr>
                <w:sz w:val="16"/>
                <w:szCs w:val="16"/>
              </w:rPr>
            </w:pPr>
            <w:r>
              <w:rPr>
                <w:spacing w:val="-2"/>
                <w:sz w:val="16"/>
                <w:szCs w:val="16"/>
              </w:rPr>
              <w:t>助学金</w:t>
            </w:r>
          </w:p>
        </w:tc>
        <w:tc>
          <w:tcPr>
            <w:tcW w:w="1278" w:type="dxa"/>
            <w:tcBorders>
              <w:top w:val="single" w:color="000000" w:sz="2" w:space="0"/>
              <w:bottom w:val="single" w:color="000000" w:sz="2" w:space="0"/>
            </w:tcBorders>
            <w:vAlign w:val="top"/>
          </w:tcPr>
          <w:p w14:paraId="5BCAF0A4">
            <w:pPr>
              <w:pStyle w:val="6"/>
              <w:spacing w:before="91" w:line="235"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4B95C722">
            <w:pPr>
              <w:pStyle w:val="6"/>
              <w:spacing w:before="91" w:line="235"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2A1E038F">
            <w:pPr>
              <w:pStyle w:val="6"/>
              <w:spacing w:before="91" w:line="235" w:lineRule="auto"/>
              <w:ind w:left="116"/>
              <w:rPr>
                <w:sz w:val="16"/>
                <w:szCs w:val="16"/>
              </w:rPr>
            </w:pPr>
            <w:r>
              <w:rPr>
                <w:rFonts w:ascii="Times New Roman" w:hAnsi="Times New Roman"/>
                <w:spacing w:val="-3"/>
                <w:sz w:val="16"/>
                <w:szCs w:val="16"/>
              </w:rPr>
              <w:t>28</w:t>
            </w:r>
          </w:p>
        </w:tc>
        <w:tc>
          <w:tcPr>
            <w:tcW w:w="2077" w:type="dxa"/>
            <w:tcBorders>
              <w:top w:val="single" w:color="000000" w:sz="2" w:space="0"/>
              <w:bottom w:val="single" w:color="000000" w:sz="2" w:space="0"/>
            </w:tcBorders>
            <w:vAlign w:val="top"/>
          </w:tcPr>
          <w:p w14:paraId="0590C5EA">
            <w:pPr>
              <w:pStyle w:val="6"/>
              <w:spacing w:before="74" w:line="219" w:lineRule="auto"/>
              <w:ind w:left="215"/>
              <w:rPr>
                <w:sz w:val="16"/>
                <w:szCs w:val="16"/>
              </w:rPr>
            </w:pPr>
            <w:r>
              <w:rPr>
                <w:spacing w:val="-2"/>
                <w:sz w:val="16"/>
                <w:szCs w:val="16"/>
              </w:rPr>
              <w:t>工会经费</w:t>
            </w:r>
          </w:p>
        </w:tc>
        <w:tc>
          <w:tcPr>
            <w:tcW w:w="1273" w:type="dxa"/>
            <w:tcBorders>
              <w:top w:val="single" w:color="000000" w:sz="2" w:space="0"/>
              <w:bottom w:val="single" w:color="000000" w:sz="2" w:space="0"/>
            </w:tcBorders>
            <w:vAlign w:val="top"/>
          </w:tcPr>
          <w:p w14:paraId="4571A1FD">
            <w:pPr>
              <w:pStyle w:val="6"/>
              <w:spacing w:before="91" w:line="235" w:lineRule="auto"/>
              <w:ind w:left="839"/>
              <w:rPr>
                <w:sz w:val="16"/>
                <w:szCs w:val="16"/>
              </w:rPr>
            </w:pPr>
            <w:r>
              <w:rPr>
                <w:rFonts w:ascii="Times New Roman" w:hAnsi="Times New Roman"/>
                <w:spacing w:val="-3"/>
                <w:sz w:val="16"/>
                <w:szCs w:val="16"/>
              </w:rPr>
              <w:t>11</w:t>
            </w:r>
            <w:r>
              <w:rPr>
                <w:spacing w:val="-3"/>
                <w:sz w:val="16"/>
                <w:szCs w:val="16"/>
              </w:rPr>
              <w:t>.</w:t>
            </w:r>
            <w:r>
              <w:rPr>
                <w:rFonts w:ascii="Times New Roman" w:hAnsi="Times New Roman"/>
                <w:spacing w:val="-3"/>
                <w:sz w:val="16"/>
                <w:szCs w:val="16"/>
              </w:rPr>
              <w:t>06</w:t>
            </w:r>
          </w:p>
        </w:tc>
      </w:tr>
      <w:tr w14:paraId="65ED9D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4A8FA404">
            <w:pPr>
              <w:pStyle w:val="6"/>
              <w:spacing w:before="101" w:line="235" w:lineRule="auto"/>
              <w:ind w:left="65"/>
              <w:rPr>
                <w:sz w:val="16"/>
                <w:szCs w:val="16"/>
              </w:rPr>
            </w:pPr>
            <w:r>
              <w:rPr>
                <w:rFonts w:ascii="Times New Roman" w:hAnsi="Times New Roman"/>
                <w:spacing w:val="-3"/>
                <w:sz w:val="16"/>
                <w:szCs w:val="16"/>
              </w:rPr>
              <w:t>303</w:t>
            </w:r>
          </w:p>
        </w:tc>
        <w:tc>
          <w:tcPr>
            <w:tcW w:w="400" w:type="dxa"/>
            <w:tcBorders>
              <w:top w:val="single" w:color="000000" w:sz="2" w:space="0"/>
              <w:bottom w:val="single" w:color="000000" w:sz="2" w:space="0"/>
            </w:tcBorders>
            <w:vAlign w:val="top"/>
          </w:tcPr>
          <w:p w14:paraId="5DAC31D0">
            <w:pPr>
              <w:pStyle w:val="6"/>
              <w:spacing w:before="101" w:line="235" w:lineRule="auto"/>
              <w:ind w:left="110"/>
              <w:rPr>
                <w:sz w:val="16"/>
                <w:szCs w:val="16"/>
              </w:rPr>
            </w:pPr>
            <w:r>
              <w:rPr>
                <w:rFonts w:ascii="Times New Roman" w:hAnsi="Times New Roman"/>
                <w:spacing w:val="-2"/>
                <w:sz w:val="16"/>
                <w:szCs w:val="16"/>
              </w:rPr>
              <w:t>09</w:t>
            </w:r>
          </w:p>
        </w:tc>
        <w:tc>
          <w:tcPr>
            <w:tcW w:w="2088" w:type="dxa"/>
            <w:tcBorders>
              <w:top w:val="single" w:color="000000" w:sz="2" w:space="0"/>
              <w:bottom w:val="single" w:color="000000" w:sz="2" w:space="0"/>
            </w:tcBorders>
            <w:vAlign w:val="top"/>
          </w:tcPr>
          <w:p w14:paraId="690CB3B2">
            <w:pPr>
              <w:pStyle w:val="6"/>
              <w:spacing w:before="85" w:line="219" w:lineRule="auto"/>
              <w:ind w:left="211"/>
              <w:rPr>
                <w:sz w:val="16"/>
                <w:szCs w:val="16"/>
              </w:rPr>
            </w:pPr>
            <w:r>
              <w:rPr>
                <w:spacing w:val="-2"/>
                <w:sz w:val="16"/>
                <w:szCs w:val="16"/>
              </w:rPr>
              <w:t>奖励金</w:t>
            </w:r>
          </w:p>
        </w:tc>
        <w:tc>
          <w:tcPr>
            <w:tcW w:w="1278" w:type="dxa"/>
            <w:tcBorders>
              <w:top w:val="single" w:color="000000" w:sz="2" w:space="0"/>
              <w:bottom w:val="single" w:color="000000" w:sz="2" w:space="0"/>
            </w:tcBorders>
            <w:vAlign w:val="top"/>
          </w:tcPr>
          <w:p w14:paraId="68161546">
            <w:pPr>
              <w:pStyle w:val="6"/>
              <w:spacing w:before="101" w:line="235"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73877A26">
            <w:pPr>
              <w:pStyle w:val="6"/>
              <w:spacing w:before="101" w:line="235"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0E4FF166">
            <w:pPr>
              <w:pStyle w:val="6"/>
              <w:spacing w:before="101" w:line="235" w:lineRule="auto"/>
              <w:ind w:left="116"/>
              <w:rPr>
                <w:sz w:val="16"/>
                <w:szCs w:val="16"/>
              </w:rPr>
            </w:pPr>
            <w:r>
              <w:rPr>
                <w:rFonts w:ascii="Times New Roman" w:hAnsi="Times New Roman"/>
                <w:spacing w:val="-3"/>
                <w:sz w:val="16"/>
                <w:szCs w:val="16"/>
              </w:rPr>
              <w:t>29</w:t>
            </w:r>
          </w:p>
        </w:tc>
        <w:tc>
          <w:tcPr>
            <w:tcW w:w="2077" w:type="dxa"/>
            <w:tcBorders>
              <w:top w:val="single" w:color="000000" w:sz="2" w:space="0"/>
              <w:bottom w:val="single" w:color="000000" w:sz="2" w:space="0"/>
            </w:tcBorders>
            <w:vAlign w:val="top"/>
          </w:tcPr>
          <w:p w14:paraId="46924E66">
            <w:pPr>
              <w:pStyle w:val="6"/>
              <w:spacing w:before="86" w:line="220" w:lineRule="auto"/>
              <w:ind w:left="215"/>
              <w:rPr>
                <w:sz w:val="16"/>
                <w:szCs w:val="16"/>
              </w:rPr>
            </w:pPr>
            <w:r>
              <w:rPr>
                <w:spacing w:val="-2"/>
                <w:sz w:val="16"/>
                <w:szCs w:val="16"/>
              </w:rPr>
              <w:t>福利费</w:t>
            </w:r>
          </w:p>
        </w:tc>
        <w:tc>
          <w:tcPr>
            <w:tcW w:w="1273" w:type="dxa"/>
            <w:tcBorders>
              <w:top w:val="single" w:color="000000" w:sz="2" w:space="0"/>
              <w:bottom w:val="single" w:color="000000" w:sz="2" w:space="0"/>
            </w:tcBorders>
            <w:vAlign w:val="top"/>
          </w:tcPr>
          <w:p w14:paraId="71F488CC">
            <w:pPr>
              <w:pStyle w:val="6"/>
              <w:spacing w:before="101" w:line="235" w:lineRule="auto"/>
              <w:ind w:left="839"/>
              <w:rPr>
                <w:sz w:val="16"/>
                <w:szCs w:val="16"/>
              </w:rPr>
            </w:pPr>
            <w:r>
              <w:rPr>
                <w:rFonts w:ascii="Times New Roman" w:hAnsi="Times New Roman"/>
                <w:spacing w:val="-3"/>
                <w:sz w:val="16"/>
                <w:szCs w:val="16"/>
              </w:rPr>
              <w:t>15</w:t>
            </w:r>
            <w:r>
              <w:rPr>
                <w:spacing w:val="-3"/>
                <w:sz w:val="16"/>
                <w:szCs w:val="16"/>
              </w:rPr>
              <w:t>.</w:t>
            </w:r>
            <w:r>
              <w:rPr>
                <w:rFonts w:ascii="Times New Roman" w:hAnsi="Times New Roman"/>
                <w:spacing w:val="-3"/>
                <w:sz w:val="16"/>
                <w:szCs w:val="16"/>
              </w:rPr>
              <w:t>08</w:t>
            </w:r>
          </w:p>
        </w:tc>
      </w:tr>
      <w:tr w14:paraId="4175B5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384" w:type="dxa"/>
            <w:tcBorders>
              <w:top w:val="single" w:color="000000" w:sz="2" w:space="0"/>
              <w:bottom w:val="single" w:color="000000" w:sz="2" w:space="0"/>
            </w:tcBorders>
            <w:vAlign w:val="top"/>
          </w:tcPr>
          <w:p w14:paraId="398E0C1E">
            <w:pPr>
              <w:pStyle w:val="6"/>
              <w:spacing w:before="101"/>
              <w:ind w:left="65"/>
              <w:rPr>
                <w:sz w:val="16"/>
                <w:szCs w:val="16"/>
              </w:rPr>
            </w:pPr>
            <w:r>
              <w:rPr>
                <w:rFonts w:ascii="Times New Roman" w:hAnsi="Times New Roman"/>
                <w:spacing w:val="-3"/>
                <w:sz w:val="16"/>
                <w:szCs w:val="16"/>
              </w:rPr>
              <w:t>303</w:t>
            </w:r>
          </w:p>
        </w:tc>
        <w:tc>
          <w:tcPr>
            <w:tcW w:w="400" w:type="dxa"/>
            <w:tcBorders>
              <w:top w:val="single" w:color="000000" w:sz="2" w:space="0"/>
              <w:bottom w:val="single" w:color="000000" w:sz="2" w:space="0"/>
            </w:tcBorders>
            <w:vAlign w:val="top"/>
          </w:tcPr>
          <w:p w14:paraId="07FA533B">
            <w:pPr>
              <w:pStyle w:val="6"/>
              <w:spacing w:before="101"/>
              <w:ind w:left="110"/>
              <w:rPr>
                <w:sz w:val="16"/>
                <w:szCs w:val="16"/>
              </w:rPr>
            </w:pPr>
            <w:r>
              <w:rPr>
                <w:rFonts w:ascii="Times New Roman" w:hAnsi="Times New Roman"/>
                <w:spacing w:val="-5"/>
                <w:sz w:val="16"/>
                <w:szCs w:val="16"/>
              </w:rPr>
              <w:t>10</w:t>
            </w:r>
          </w:p>
        </w:tc>
        <w:tc>
          <w:tcPr>
            <w:tcW w:w="2088" w:type="dxa"/>
            <w:tcBorders>
              <w:top w:val="single" w:color="000000" w:sz="2" w:space="0"/>
              <w:bottom w:val="single" w:color="000000" w:sz="2" w:space="0"/>
            </w:tcBorders>
            <w:vAlign w:val="top"/>
          </w:tcPr>
          <w:p w14:paraId="6251CC47">
            <w:pPr>
              <w:pStyle w:val="6"/>
              <w:spacing w:before="85" w:line="219" w:lineRule="auto"/>
              <w:ind w:left="211"/>
              <w:rPr>
                <w:sz w:val="16"/>
                <w:szCs w:val="16"/>
              </w:rPr>
            </w:pPr>
            <w:r>
              <w:rPr>
                <w:spacing w:val="-1"/>
                <w:sz w:val="16"/>
                <w:szCs w:val="16"/>
              </w:rPr>
              <w:t>个人农业生产补贴</w:t>
            </w:r>
          </w:p>
        </w:tc>
        <w:tc>
          <w:tcPr>
            <w:tcW w:w="1278" w:type="dxa"/>
            <w:tcBorders>
              <w:top w:val="single" w:color="000000" w:sz="2" w:space="0"/>
              <w:bottom w:val="single" w:color="000000" w:sz="2" w:space="0"/>
            </w:tcBorders>
            <w:vAlign w:val="top"/>
          </w:tcPr>
          <w:p w14:paraId="5A1C4708">
            <w:pPr>
              <w:pStyle w:val="6"/>
              <w:spacing w:before="101" w:line="239"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5FCB60DE">
            <w:pPr>
              <w:pStyle w:val="6"/>
              <w:spacing w:before="101"/>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4B1BCD33">
            <w:pPr>
              <w:pStyle w:val="6"/>
              <w:spacing w:before="101"/>
              <w:ind w:left="116"/>
              <w:rPr>
                <w:sz w:val="16"/>
                <w:szCs w:val="16"/>
              </w:rPr>
            </w:pPr>
            <w:r>
              <w:rPr>
                <w:rFonts w:ascii="Times New Roman" w:hAnsi="Times New Roman"/>
                <w:spacing w:val="-3"/>
                <w:sz w:val="16"/>
                <w:szCs w:val="16"/>
              </w:rPr>
              <w:t>31</w:t>
            </w:r>
          </w:p>
        </w:tc>
        <w:tc>
          <w:tcPr>
            <w:tcW w:w="2077" w:type="dxa"/>
            <w:tcBorders>
              <w:top w:val="single" w:color="000000" w:sz="2" w:space="0"/>
              <w:bottom w:val="single" w:color="000000" w:sz="2" w:space="0"/>
            </w:tcBorders>
            <w:vAlign w:val="top"/>
          </w:tcPr>
          <w:p w14:paraId="5579307F">
            <w:pPr>
              <w:pStyle w:val="6"/>
              <w:spacing w:before="85" w:line="219" w:lineRule="auto"/>
              <w:ind w:left="215"/>
              <w:rPr>
                <w:sz w:val="16"/>
                <w:szCs w:val="16"/>
              </w:rPr>
            </w:pPr>
            <w:r>
              <w:rPr>
                <w:spacing w:val="1"/>
                <w:sz w:val="16"/>
                <w:szCs w:val="16"/>
              </w:rPr>
              <w:t>公务用车运行维护费</w:t>
            </w:r>
          </w:p>
        </w:tc>
        <w:tc>
          <w:tcPr>
            <w:tcW w:w="1273" w:type="dxa"/>
            <w:tcBorders>
              <w:top w:val="single" w:color="000000" w:sz="2" w:space="0"/>
              <w:bottom w:val="single" w:color="000000" w:sz="2" w:space="0"/>
            </w:tcBorders>
            <w:vAlign w:val="top"/>
          </w:tcPr>
          <w:p w14:paraId="142561F2">
            <w:pPr>
              <w:pStyle w:val="6"/>
              <w:spacing w:before="101" w:line="23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33D321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1B9180AB">
            <w:pPr>
              <w:pStyle w:val="6"/>
              <w:spacing w:before="102" w:line="234" w:lineRule="auto"/>
              <w:ind w:left="65"/>
              <w:rPr>
                <w:sz w:val="16"/>
                <w:szCs w:val="16"/>
              </w:rPr>
            </w:pPr>
            <w:r>
              <w:rPr>
                <w:rFonts w:ascii="Times New Roman" w:hAnsi="Times New Roman"/>
                <w:spacing w:val="-3"/>
                <w:sz w:val="16"/>
                <w:szCs w:val="16"/>
              </w:rPr>
              <w:t>303</w:t>
            </w:r>
          </w:p>
        </w:tc>
        <w:tc>
          <w:tcPr>
            <w:tcW w:w="400" w:type="dxa"/>
            <w:tcBorders>
              <w:top w:val="single" w:color="000000" w:sz="2" w:space="0"/>
              <w:bottom w:val="single" w:color="000000" w:sz="2" w:space="0"/>
            </w:tcBorders>
            <w:vAlign w:val="top"/>
          </w:tcPr>
          <w:p w14:paraId="06066593">
            <w:pPr>
              <w:pStyle w:val="6"/>
              <w:spacing w:before="102" w:line="234" w:lineRule="auto"/>
              <w:ind w:left="110"/>
              <w:rPr>
                <w:sz w:val="16"/>
                <w:szCs w:val="16"/>
              </w:rPr>
            </w:pPr>
            <w:r>
              <w:rPr>
                <w:rFonts w:ascii="Times New Roman" w:hAnsi="Times New Roman"/>
                <w:spacing w:val="-5"/>
                <w:sz w:val="16"/>
                <w:szCs w:val="16"/>
              </w:rPr>
              <w:t>11</w:t>
            </w:r>
          </w:p>
        </w:tc>
        <w:tc>
          <w:tcPr>
            <w:tcW w:w="2088" w:type="dxa"/>
            <w:tcBorders>
              <w:top w:val="single" w:color="000000" w:sz="2" w:space="0"/>
              <w:bottom w:val="single" w:color="000000" w:sz="2" w:space="0"/>
            </w:tcBorders>
            <w:vAlign w:val="top"/>
          </w:tcPr>
          <w:p w14:paraId="021588A6">
            <w:pPr>
              <w:pStyle w:val="6"/>
              <w:spacing w:before="85" w:line="219" w:lineRule="auto"/>
              <w:ind w:left="211"/>
              <w:rPr>
                <w:sz w:val="16"/>
                <w:szCs w:val="16"/>
              </w:rPr>
            </w:pPr>
            <w:r>
              <w:rPr>
                <w:spacing w:val="-1"/>
                <w:sz w:val="16"/>
                <w:szCs w:val="16"/>
              </w:rPr>
              <w:t>代缴社会保险费</w:t>
            </w:r>
          </w:p>
        </w:tc>
        <w:tc>
          <w:tcPr>
            <w:tcW w:w="1278" w:type="dxa"/>
            <w:tcBorders>
              <w:top w:val="single" w:color="000000" w:sz="2" w:space="0"/>
              <w:bottom w:val="single" w:color="000000" w:sz="2" w:space="0"/>
            </w:tcBorders>
            <w:vAlign w:val="top"/>
          </w:tcPr>
          <w:p w14:paraId="2386CC3E">
            <w:pPr>
              <w:pStyle w:val="6"/>
              <w:spacing w:before="102" w:line="234"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1B655F85">
            <w:pPr>
              <w:pStyle w:val="6"/>
              <w:spacing w:before="102" w:line="234"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76C5ECCC">
            <w:pPr>
              <w:pStyle w:val="6"/>
              <w:spacing w:before="102" w:line="234" w:lineRule="auto"/>
              <w:ind w:left="116"/>
              <w:rPr>
                <w:sz w:val="16"/>
                <w:szCs w:val="16"/>
              </w:rPr>
            </w:pPr>
            <w:r>
              <w:rPr>
                <w:rFonts w:ascii="Times New Roman" w:hAnsi="Times New Roman"/>
                <w:spacing w:val="-3"/>
                <w:sz w:val="16"/>
                <w:szCs w:val="16"/>
              </w:rPr>
              <w:t>39</w:t>
            </w:r>
          </w:p>
        </w:tc>
        <w:tc>
          <w:tcPr>
            <w:tcW w:w="2077" w:type="dxa"/>
            <w:tcBorders>
              <w:top w:val="single" w:color="000000" w:sz="2" w:space="0"/>
              <w:bottom w:val="single" w:color="000000" w:sz="2" w:space="0"/>
            </w:tcBorders>
            <w:vAlign w:val="top"/>
          </w:tcPr>
          <w:p w14:paraId="1747276D">
            <w:pPr>
              <w:pStyle w:val="6"/>
              <w:spacing w:before="87" w:line="220" w:lineRule="auto"/>
              <w:ind w:left="215"/>
              <w:rPr>
                <w:sz w:val="16"/>
                <w:szCs w:val="16"/>
              </w:rPr>
            </w:pPr>
            <w:r>
              <w:rPr>
                <w:spacing w:val="3"/>
                <w:sz w:val="16"/>
                <w:szCs w:val="16"/>
              </w:rPr>
              <w:t>其他交通费用</w:t>
            </w:r>
          </w:p>
        </w:tc>
        <w:tc>
          <w:tcPr>
            <w:tcW w:w="1273" w:type="dxa"/>
            <w:tcBorders>
              <w:top w:val="single" w:color="000000" w:sz="2" w:space="0"/>
              <w:bottom w:val="single" w:color="000000" w:sz="2" w:space="0"/>
            </w:tcBorders>
            <w:vAlign w:val="top"/>
          </w:tcPr>
          <w:p w14:paraId="263D659B">
            <w:pPr>
              <w:pStyle w:val="6"/>
              <w:spacing w:before="102" w:line="234"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05112A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384" w:type="dxa"/>
            <w:tcBorders>
              <w:top w:val="single" w:color="000000" w:sz="2" w:space="0"/>
              <w:bottom w:val="single" w:color="000000" w:sz="2" w:space="0"/>
            </w:tcBorders>
            <w:vAlign w:val="top"/>
          </w:tcPr>
          <w:p w14:paraId="33378B6E">
            <w:pPr>
              <w:pStyle w:val="6"/>
              <w:spacing w:before="92" w:line="234" w:lineRule="auto"/>
              <w:ind w:left="65"/>
              <w:rPr>
                <w:sz w:val="16"/>
                <w:szCs w:val="16"/>
              </w:rPr>
            </w:pPr>
            <w:r>
              <w:rPr>
                <w:rFonts w:ascii="Times New Roman" w:hAnsi="Times New Roman"/>
                <w:spacing w:val="-3"/>
                <w:sz w:val="16"/>
                <w:szCs w:val="16"/>
              </w:rPr>
              <w:t>303</w:t>
            </w:r>
          </w:p>
        </w:tc>
        <w:tc>
          <w:tcPr>
            <w:tcW w:w="400" w:type="dxa"/>
            <w:tcBorders>
              <w:top w:val="single" w:color="000000" w:sz="2" w:space="0"/>
              <w:bottom w:val="single" w:color="000000" w:sz="2" w:space="0"/>
            </w:tcBorders>
            <w:vAlign w:val="top"/>
          </w:tcPr>
          <w:p w14:paraId="56B0900D">
            <w:pPr>
              <w:pStyle w:val="6"/>
              <w:spacing w:before="92" w:line="234" w:lineRule="auto"/>
              <w:ind w:left="110"/>
              <w:rPr>
                <w:sz w:val="16"/>
                <w:szCs w:val="16"/>
              </w:rPr>
            </w:pPr>
            <w:r>
              <w:rPr>
                <w:rFonts w:ascii="Times New Roman" w:hAnsi="Times New Roman"/>
                <w:spacing w:val="-2"/>
                <w:sz w:val="16"/>
                <w:szCs w:val="16"/>
              </w:rPr>
              <w:t>99</w:t>
            </w:r>
          </w:p>
        </w:tc>
        <w:tc>
          <w:tcPr>
            <w:tcW w:w="2088" w:type="dxa"/>
            <w:tcBorders>
              <w:top w:val="single" w:color="000000" w:sz="2" w:space="0"/>
              <w:bottom w:val="single" w:color="000000" w:sz="2" w:space="0"/>
            </w:tcBorders>
            <w:vAlign w:val="top"/>
          </w:tcPr>
          <w:p w14:paraId="541F2B0F">
            <w:pPr>
              <w:pStyle w:val="6"/>
              <w:spacing w:before="76" w:line="219" w:lineRule="auto"/>
              <w:ind w:left="211"/>
              <w:rPr>
                <w:sz w:val="16"/>
                <w:szCs w:val="16"/>
              </w:rPr>
            </w:pPr>
            <w:r>
              <w:rPr>
                <w:spacing w:val="-1"/>
                <w:sz w:val="16"/>
                <w:szCs w:val="16"/>
              </w:rPr>
              <w:t>其他对个人和家庭的补助</w:t>
            </w:r>
          </w:p>
        </w:tc>
        <w:tc>
          <w:tcPr>
            <w:tcW w:w="1278" w:type="dxa"/>
            <w:tcBorders>
              <w:top w:val="single" w:color="000000" w:sz="2" w:space="0"/>
              <w:bottom w:val="single" w:color="000000" w:sz="2" w:space="0"/>
            </w:tcBorders>
            <w:vAlign w:val="top"/>
          </w:tcPr>
          <w:p w14:paraId="14775F7A">
            <w:pPr>
              <w:pStyle w:val="6"/>
              <w:spacing w:before="92" w:line="234" w:lineRule="auto"/>
              <w:ind w:left="912"/>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c>
          <w:tcPr>
            <w:tcW w:w="399" w:type="dxa"/>
            <w:tcBorders>
              <w:top w:val="single" w:color="000000" w:sz="2" w:space="0"/>
              <w:bottom w:val="single" w:color="000000" w:sz="2" w:space="0"/>
            </w:tcBorders>
            <w:vAlign w:val="top"/>
          </w:tcPr>
          <w:p w14:paraId="46EA9407">
            <w:pPr>
              <w:pStyle w:val="6"/>
              <w:spacing w:before="92" w:line="234"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544B0105">
            <w:pPr>
              <w:pStyle w:val="6"/>
              <w:spacing w:before="92" w:line="234" w:lineRule="auto"/>
              <w:ind w:left="116"/>
              <w:rPr>
                <w:sz w:val="16"/>
                <w:szCs w:val="16"/>
              </w:rPr>
            </w:pPr>
            <w:r>
              <w:rPr>
                <w:rFonts w:ascii="Times New Roman" w:hAnsi="Times New Roman"/>
                <w:spacing w:val="-2"/>
                <w:sz w:val="16"/>
                <w:szCs w:val="16"/>
              </w:rPr>
              <w:t>40</w:t>
            </w:r>
          </w:p>
        </w:tc>
        <w:tc>
          <w:tcPr>
            <w:tcW w:w="2077" w:type="dxa"/>
            <w:tcBorders>
              <w:top w:val="single" w:color="000000" w:sz="2" w:space="0"/>
              <w:bottom w:val="single" w:color="000000" w:sz="2" w:space="0"/>
            </w:tcBorders>
            <w:vAlign w:val="top"/>
          </w:tcPr>
          <w:p w14:paraId="5FFB327C">
            <w:pPr>
              <w:pStyle w:val="6"/>
              <w:spacing w:before="75" w:line="219" w:lineRule="auto"/>
              <w:ind w:left="215"/>
              <w:rPr>
                <w:sz w:val="16"/>
                <w:szCs w:val="16"/>
              </w:rPr>
            </w:pPr>
            <w:r>
              <w:rPr>
                <w:spacing w:val="2"/>
                <w:sz w:val="16"/>
                <w:szCs w:val="16"/>
              </w:rPr>
              <w:t>税金及附加费用</w:t>
            </w:r>
          </w:p>
        </w:tc>
        <w:tc>
          <w:tcPr>
            <w:tcW w:w="1273" w:type="dxa"/>
            <w:tcBorders>
              <w:top w:val="single" w:color="000000" w:sz="2" w:space="0"/>
              <w:bottom w:val="single" w:color="000000" w:sz="2" w:space="0"/>
            </w:tcBorders>
            <w:vAlign w:val="top"/>
          </w:tcPr>
          <w:p w14:paraId="57F5417B">
            <w:pPr>
              <w:pStyle w:val="6"/>
              <w:spacing w:before="92" w:line="234"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6D6B83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447754FD">
            <w:pPr>
              <w:rPr>
                <w:rFonts w:ascii="Arial"/>
                <w:sz w:val="21"/>
              </w:rPr>
            </w:pPr>
          </w:p>
        </w:tc>
        <w:tc>
          <w:tcPr>
            <w:tcW w:w="400" w:type="dxa"/>
            <w:tcBorders>
              <w:top w:val="single" w:color="000000" w:sz="2" w:space="0"/>
              <w:bottom w:val="single" w:color="000000" w:sz="2" w:space="0"/>
            </w:tcBorders>
            <w:vAlign w:val="top"/>
          </w:tcPr>
          <w:p w14:paraId="0CE51998">
            <w:pPr>
              <w:rPr>
                <w:rFonts w:ascii="Arial"/>
                <w:sz w:val="21"/>
              </w:rPr>
            </w:pPr>
          </w:p>
        </w:tc>
        <w:tc>
          <w:tcPr>
            <w:tcW w:w="2088" w:type="dxa"/>
            <w:tcBorders>
              <w:top w:val="single" w:color="000000" w:sz="2" w:space="0"/>
              <w:bottom w:val="single" w:color="000000" w:sz="2" w:space="0"/>
            </w:tcBorders>
            <w:vAlign w:val="top"/>
          </w:tcPr>
          <w:p w14:paraId="10DE4369">
            <w:pPr>
              <w:rPr>
                <w:rFonts w:ascii="Arial"/>
                <w:sz w:val="21"/>
              </w:rPr>
            </w:pPr>
          </w:p>
        </w:tc>
        <w:tc>
          <w:tcPr>
            <w:tcW w:w="1278" w:type="dxa"/>
            <w:tcBorders>
              <w:top w:val="single" w:color="000000" w:sz="2" w:space="0"/>
              <w:bottom w:val="single" w:color="000000" w:sz="2" w:space="0"/>
            </w:tcBorders>
            <w:vAlign w:val="top"/>
          </w:tcPr>
          <w:p w14:paraId="46E61822">
            <w:pPr>
              <w:rPr>
                <w:rFonts w:ascii="Arial"/>
                <w:sz w:val="21"/>
              </w:rPr>
            </w:pPr>
          </w:p>
        </w:tc>
        <w:tc>
          <w:tcPr>
            <w:tcW w:w="399" w:type="dxa"/>
            <w:tcBorders>
              <w:top w:val="single" w:color="000000" w:sz="2" w:space="0"/>
              <w:bottom w:val="single" w:color="000000" w:sz="2" w:space="0"/>
            </w:tcBorders>
            <w:vAlign w:val="top"/>
          </w:tcPr>
          <w:p w14:paraId="43CFBF51">
            <w:pPr>
              <w:pStyle w:val="6"/>
              <w:spacing w:before="102" w:line="234" w:lineRule="auto"/>
              <w:ind w:left="74"/>
              <w:rPr>
                <w:sz w:val="16"/>
                <w:szCs w:val="16"/>
              </w:rPr>
            </w:pPr>
            <w:r>
              <w:rPr>
                <w:rFonts w:ascii="Times New Roman" w:hAnsi="Times New Roman"/>
                <w:spacing w:val="-3"/>
                <w:sz w:val="16"/>
                <w:szCs w:val="16"/>
              </w:rPr>
              <w:t>302</w:t>
            </w:r>
          </w:p>
        </w:tc>
        <w:tc>
          <w:tcPr>
            <w:tcW w:w="400" w:type="dxa"/>
            <w:tcBorders>
              <w:top w:val="single" w:color="000000" w:sz="2" w:space="0"/>
              <w:bottom w:val="single" w:color="000000" w:sz="2" w:space="0"/>
            </w:tcBorders>
            <w:vAlign w:val="top"/>
          </w:tcPr>
          <w:p w14:paraId="58BCDF1E">
            <w:pPr>
              <w:pStyle w:val="6"/>
              <w:spacing w:before="102" w:line="234" w:lineRule="auto"/>
              <w:ind w:left="116"/>
              <w:rPr>
                <w:sz w:val="16"/>
                <w:szCs w:val="16"/>
              </w:rPr>
            </w:pPr>
            <w:r>
              <w:rPr>
                <w:rFonts w:ascii="Times New Roman" w:hAnsi="Times New Roman"/>
                <w:spacing w:val="-2"/>
                <w:sz w:val="16"/>
                <w:szCs w:val="16"/>
              </w:rPr>
              <w:t>99</w:t>
            </w:r>
          </w:p>
        </w:tc>
        <w:tc>
          <w:tcPr>
            <w:tcW w:w="2077" w:type="dxa"/>
            <w:tcBorders>
              <w:top w:val="single" w:color="000000" w:sz="2" w:space="0"/>
              <w:bottom w:val="single" w:color="000000" w:sz="2" w:space="0"/>
            </w:tcBorders>
            <w:vAlign w:val="top"/>
          </w:tcPr>
          <w:p w14:paraId="2C9FE555">
            <w:pPr>
              <w:pStyle w:val="6"/>
              <w:spacing w:before="86" w:line="219" w:lineRule="auto"/>
              <w:ind w:left="215"/>
              <w:rPr>
                <w:sz w:val="16"/>
                <w:szCs w:val="16"/>
              </w:rPr>
            </w:pPr>
            <w:r>
              <w:rPr>
                <w:spacing w:val="2"/>
                <w:sz w:val="16"/>
                <w:szCs w:val="16"/>
              </w:rPr>
              <w:t>其他商品和服务支出</w:t>
            </w:r>
          </w:p>
        </w:tc>
        <w:tc>
          <w:tcPr>
            <w:tcW w:w="1273" w:type="dxa"/>
            <w:tcBorders>
              <w:top w:val="single" w:color="000000" w:sz="2" w:space="0"/>
              <w:bottom w:val="single" w:color="000000" w:sz="2" w:space="0"/>
            </w:tcBorders>
            <w:vAlign w:val="top"/>
          </w:tcPr>
          <w:p w14:paraId="2883AD82">
            <w:pPr>
              <w:pStyle w:val="6"/>
              <w:spacing w:before="102" w:line="234"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61</w:t>
            </w:r>
          </w:p>
        </w:tc>
      </w:tr>
      <w:tr w14:paraId="6F66B3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1DA5029A">
            <w:pPr>
              <w:rPr>
                <w:rFonts w:ascii="Arial"/>
                <w:sz w:val="21"/>
              </w:rPr>
            </w:pPr>
          </w:p>
        </w:tc>
        <w:tc>
          <w:tcPr>
            <w:tcW w:w="400" w:type="dxa"/>
            <w:tcBorders>
              <w:top w:val="single" w:color="000000" w:sz="2" w:space="0"/>
              <w:bottom w:val="single" w:color="000000" w:sz="2" w:space="0"/>
            </w:tcBorders>
            <w:vAlign w:val="top"/>
          </w:tcPr>
          <w:p w14:paraId="31507659">
            <w:pPr>
              <w:rPr>
                <w:rFonts w:ascii="Arial"/>
                <w:sz w:val="21"/>
              </w:rPr>
            </w:pPr>
          </w:p>
        </w:tc>
        <w:tc>
          <w:tcPr>
            <w:tcW w:w="2088" w:type="dxa"/>
            <w:tcBorders>
              <w:top w:val="single" w:color="000000" w:sz="2" w:space="0"/>
              <w:bottom w:val="single" w:color="000000" w:sz="2" w:space="0"/>
            </w:tcBorders>
            <w:vAlign w:val="top"/>
          </w:tcPr>
          <w:p w14:paraId="33D8946D">
            <w:pPr>
              <w:rPr>
                <w:rFonts w:ascii="Arial"/>
                <w:sz w:val="21"/>
              </w:rPr>
            </w:pPr>
          </w:p>
        </w:tc>
        <w:tc>
          <w:tcPr>
            <w:tcW w:w="1278" w:type="dxa"/>
            <w:tcBorders>
              <w:top w:val="single" w:color="000000" w:sz="2" w:space="0"/>
              <w:bottom w:val="single" w:color="000000" w:sz="2" w:space="0"/>
            </w:tcBorders>
            <w:vAlign w:val="top"/>
          </w:tcPr>
          <w:p w14:paraId="36B33743">
            <w:pPr>
              <w:rPr>
                <w:rFonts w:ascii="Arial"/>
                <w:sz w:val="21"/>
              </w:rPr>
            </w:pPr>
          </w:p>
        </w:tc>
        <w:tc>
          <w:tcPr>
            <w:tcW w:w="399" w:type="dxa"/>
            <w:tcBorders>
              <w:top w:val="single" w:color="000000" w:sz="2" w:space="0"/>
              <w:bottom w:val="single" w:color="000000" w:sz="2" w:space="0"/>
            </w:tcBorders>
            <w:vAlign w:val="top"/>
          </w:tcPr>
          <w:p w14:paraId="27447B84">
            <w:pPr>
              <w:pStyle w:val="6"/>
              <w:spacing w:before="102" w:line="234" w:lineRule="auto"/>
              <w:ind w:left="74"/>
              <w:rPr>
                <w:sz w:val="16"/>
                <w:szCs w:val="16"/>
              </w:rPr>
            </w:pPr>
            <w:r>
              <w:rPr>
                <w:rFonts w:ascii="Times New Roman" w:hAnsi="Times New Roman"/>
                <w:spacing w:val="-3"/>
                <w:sz w:val="16"/>
                <w:szCs w:val="16"/>
              </w:rPr>
              <w:t>310</w:t>
            </w:r>
          </w:p>
        </w:tc>
        <w:tc>
          <w:tcPr>
            <w:tcW w:w="400" w:type="dxa"/>
            <w:tcBorders>
              <w:top w:val="single" w:color="000000" w:sz="2" w:space="0"/>
              <w:bottom w:val="single" w:color="000000" w:sz="2" w:space="0"/>
            </w:tcBorders>
            <w:vAlign w:val="top"/>
          </w:tcPr>
          <w:p w14:paraId="5042804F">
            <w:pPr>
              <w:rPr>
                <w:rFonts w:ascii="Arial"/>
                <w:sz w:val="21"/>
              </w:rPr>
            </w:pPr>
          </w:p>
        </w:tc>
        <w:tc>
          <w:tcPr>
            <w:tcW w:w="2077" w:type="dxa"/>
            <w:tcBorders>
              <w:top w:val="single" w:color="000000" w:sz="2" w:space="0"/>
              <w:bottom w:val="single" w:color="000000" w:sz="2" w:space="0"/>
            </w:tcBorders>
            <w:vAlign w:val="top"/>
          </w:tcPr>
          <w:p w14:paraId="654ED1CA">
            <w:pPr>
              <w:pStyle w:val="6"/>
              <w:spacing w:before="85" w:line="219" w:lineRule="auto"/>
              <w:ind w:left="215"/>
              <w:rPr>
                <w:sz w:val="16"/>
                <w:szCs w:val="16"/>
              </w:rPr>
            </w:pPr>
            <w:r>
              <w:rPr>
                <w:spacing w:val="3"/>
                <w:sz w:val="16"/>
                <w:szCs w:val="16"/>
              </w:rPr>
              <w:t>资本性支出</w:t>
            </w:r>
          </w:p>
        </w:tc>
        <w:tc>
          <w:tcPr>
            <w:tcW w:w="1273" w:type="dxa"/>
            <w:tcBorders>
              <w:top w:val="single" w:color="000000" w:sz="2" w:space="0"/>
              <w:bottom w:val="single" w:color="000000" w:sz="2" w:space="0"/>
            </w:tcBorders>
            <w:vAlign w:val="top"/>
          </w:tcPr>
          <w:p w14:paraId="7353B1CB">
            <w:pPr>
              <w:pStyle w:val="6"/>
              <w:spacing w:before="102" w:line="234" w:lineRule="auto"/>
              <w:ind w:left="839"/>
              <w:rPr>
                <w:sz w:val="16"/>
                <w:szCs w:val="16"/>
              </w:rPr>
            </w:pPr>
            <w:r>
              <w:rPr>
                <w:rFonts w:ascii="Times New Roman" w:hAnsi="Times New Roman"/>
                <w:spacing w:val="-3"/>
                <w:sz w:val="16"/>
                <w:szCs w:val="16"/>
              </w:rPr>
              <w:t>17</w:t>
            </w:r>
            <w:r>
              <w:rPr>
                <w:spacing w:val="-3"/>
                <w:sz w:val="16"/>
                <w:szCs w:val="16"/>
              </w:rPr>
              <w:t>.</w:t>
            </w:r>
            <w:r>
              <w:rPr>
                <w:rFonts w:ascii="Times New Roman" w:hAnsi="Times New Roman"/>
                <w:spacing w:val="-3"/>
                <w:sz w:val="16"/>
                <w:szCs w:val="16"/>
              </w:rPr>
              <w:t>25</w:t>
            </w:r>
          </w:p>
        </w:tc>
      </w:tr>
      <w:tr w14:paraId="2707B9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736B13EE">
            <w:pPr>
              <w:rPr>
                <w:rFonts w:ascii="Arial"/>
                <w:sz w:val="21"/>
              </w:rPr>
            </w:pPr>
          </w:p>
        </w:tc>
        <w:tc>
          <w:tcPr>
            <w:tcW w:w="400" w:type="dxa"/>
            <w:tcBorders>
              <w:top w:val="single" w:color="000000" w:sz="2" w:space="0"/>
              <w:bottom w:val="single" w:color="000000" w:sz="2" w:space="0"/>
            </w:tcBorders>
            <w:vAlign w:val="top"/>
          </w:tcPr>
          <w:p w14:paraId="0A254D1E">
            <w:pPr>
              <w:rPr>
                <w:rFonts w:ascii="Arial"/>
                <w:sz w:val="21"/>
              </w:rPr>
            </w:pPr>
          </w:p>
        </w:tc>
        <w:tc>
          <w:tcPr>
            <w:tcW w:w="2088" w:type="dxa"/>
            <w:tcBorders>
              <w:top w:val="single" w:color="000000" w:sz="2" w:space="0"/>
              <w:bottom w:val="single" w:color="000000" w:sz="2" w:space="0"/>
            </w:tcBorders>
            <w:vAlign w:val="top"/>
          </w:tcPr>
          <w:p w14:paraId="777BD790">
            <w:pPr>
              <w:rPr>
                <w:rFonts w:ascii="Arial"/>
                <w:sz w:val="21"/>
              </w:rPr>
            </w:pPr>
          </w:p>
        </w:tc>
        <w:tc>
          <w:tcPr>
            <w:tcW w:w="1278" w:type="dxa"/>
            <w:tcBorders>
              <w:top w:val="single" w:color="000000" w:sz="2" w:space="0"/>
              <w:bottom w:val="single" w:color="000000" w:sz="2" w:space="0"/>
            </w:tcBorders>
            <w:vAlign w:val="top"/>
          </w:tcPr>
          <w:p w14:paraId="207079F7">
            <w:pPr>
              <w:rPr>
                <w:rFonts w:ascii="Arial"/>
                <w:sz w:val="21"/>
              </w:rPr>
            </w:pPr>
          </w:p>
        </w:tc>
        <w:tc>
          <w:tcPr>
            <w:tcW w:w="399" w:type="dxa"/>
            <w:tcBorders>
              <w:top w:val="single" w:color="000000" w:sz="2" w:space="0"/>
              <w:bottom w:val="single" w:color="000000" w:sz="2" w:space="0"/>
            </w:tcBorders>
            <w:vAlign w:val="top"/>
          </w:tcPr>
          <w:p w14:paraId="3CFC29FA">
            <w:pPr>
              <w:pStyle w:val="6"/>
              <w:spacing w:before="102" w:line="234" w:lineRule="auto"/>
              <w:ind w:left="74"/>
              <w:rPr>
                <w:sz w:val="16"/>
                <w:szCs w:val="16"/>
              </w:rPr>
            </w:pPr>
            <w:r>
              <w:rPr>
                <w:rFonts w:ascii="Times New Roman" w:hAnsi="Times New Roman"/>
                <w:spacing w:val="-3"/>
                <w:sz w:val="16"/>
                <w:szCs w:val="16"/>
              </w:rPr>
              <w:t>310</w:t>
            </w:r>
          </w:p>
        </w:tc>
        <w:tc>
          <w:tcPr>
            <w:tcW w:w="400" w:type="dxa"/>
            <w:tcBorders>
              <w:top w:val="single" w:color="000000" w:sz="2" w:space="0"/>
              <w:bottom w:val="single" w:color="000000" w:sz="2" w:space="0"/>
            </w:tcBorders>
            <w:vAlign w:val="top"/>
          </w:tcPr>
          <w:p w14:paraId="384A14DB">
            <w:pPr>
              <w:pStyle w:val="6"/>
              <w:spacing w:before="102" w:line="234" w:lineRule="auto"/>
              <w:ind w:left="116"/>
              <w:rPr>
                <w:sz w:val="16"/>
                <w:szCs w:val="16"/>
              </w:rPr>
            </w:pPr>
            <w:r>
              <w:rPr>
                <w:rFonts w:ascii="Times New Roman" w:hAnsi="Times New Roman"/>
                <w:spacing w:val="-2"/>
                <w:sz w:val="16"/>
                <w:szCs w:val="16"/>
              </w:rPr>
              <w:t>01</w:t>
            </w:r>
          </w:p>
        </w:tc>
        <w:tc>
          <w:tcPr>
            <w:tcW w:w="2077" w:type="dxa"/>
            <w:tcBorders>
              <w:top w:val="single" w:color="000000" w:sz="2" w:space="0"/>
              <w:bottom w:val="single" w:color="000000" w:sz="2" w:space="0"/>
            </w:tcBorders>
            <w:vAlign w:val="top"/>
          </w:tcPr>
          <w:p w14:paraId="0380C685">
            <w:pPr>
              <w:pStyle w:val="6"/>
              <w:spacing w:before="86" w:line="220" w:lineRule="auto"/>
              <w:ind w:left="215"/>
              <w:rPr>
                <w:sz w:val="16"/>
                <w:szCs w:val="16"/>
              </w:rPr>
            </w:pPr>
            <w:r>
              <w:rPr>
                <w:spacing w:val="-1"/>
                <w:sz w:val="16"/>
                <w:szCs w:val="16"/>
              </w:rPr>
              <w:t>房屋建筑物购建</w:t>
            </w:r>
          </w:p>
        </w:tc>
        <w:tc>
          <w:tcPr>
            <w:tcW w:w="1273" w:type="dxa"/>
            <w:tcBorders>
              <w:top w:val="single" w:color="000000" w:sz="2" w:space="0"/>
              <w:bottom w:val="single" w:color="000000" w:sz="2" w:space="0"/>
            </w:tcBorders>
            <w:vAlign w:val="top"/>
          </w:tcPr>
          <w:p w14:paraId="66708917">
            <w:pPr>
              <w:pStyle w:val="6"/>
              <w:spacing w:before="102" w:line="234"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7ADEF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384" w:type="dxa"/>
            <w:tcBorders>
              <w:top w:val="single" w:color="000000" w:sz="2" w:space="0"/>
              <w:bottom w:val="single" w:color="000000" w:sz="2" w:space="0"/>
            </w:tcBorders>
            <w:vAlign w:val="top"/>
          </w:tcPr>
          <w:p w14:paraId="072052B1">
            <w:pPr>
              <w:rPr>
                <w:rFonts w:ascii="Arial"/>
                <w:sz w:val="21"/>
              </w:rPr>
            </w:pPr>
          </w:p>
        </w:tc>
        <w:tc>
          <w:tcPr>
            <w:tcW w:w="400" w:type="dxa"/>
            <w:tcBorders>
              <w:top w:val="single" w:color="000000" w:sz="2" w:space="0"/>
              <w:bottom w:val="single" w:color="000000" w:sz="2" w:space="0"/>
            </w:tcBorders>
            <w:vAlign w:val="top"/>
          </w:tcPr>
          <w:p w14:paraId="13DE34D6">
            <w:pPr>
              <w:rPr>
                <w:rFonts w:ascii="Arial"/>
                <w:sz w:val="21"/>
              </w:rPr>
            </w:pPr>
          </w:p>
        </w:tc>
        <w:tc>
          <w:tcPr>
            <w:tcW w:w="2088" w:type="dxa"/>
            <w:tcBorders>
              <w:top w:val="single" w:color="000000" w:sz="2" w:space="0"/>
              <w:bottom w:val="single" w:color="000000" w:sz="2" w:space="0"/>
            </w:tcBorders>
            <w:vAlign w:val="top"/>
          </w:tcPr>
          <w:p w14:paraId="64224D78">
            <w:pPr>
              <w:rPr>
                <w:rFonts w:ascii="Arial"/>
                <w:sz w:val="21"/>
              </w:rPr>
            </w:pPr>
          </w:p>
        </w:tc>
        <w:tc>
          <w:tcPr>
            <w:tcW w:w="1278" w:type="dxa"/>
            <w:tcBorders>
              <w:top w:val="single" w:color="000000" w:sz="2" w:space="0"/>
              <w:bottom w:val="single" w:color="000000" w:sz="2" w:space="0"/>
            </w:tcBorders>
            <w:vAlign w:val="top"/>
          </w:tcPr>
          <w:p w14:paraId="103ABF7C">
            <w:pPr>
              <w:rPr>
                <w:rFonts w:ascii="Arial"/>
                <w:sz w:val="21"/>
              </w:rPr>
            </w:pPr>
          </w:p>
        </w:tc>
        <w:tc>
          <w:tcPr>
            <w:tcW w:w="399" w:type="dxa"/>
            <w:tcBorders>
              <w:top w:val="single" w:color="000000" w:sz="2" w:space="0"/>
              <w:bottom w:val="single" w:color="000000" w:sz="2" w:space="0"/>
            </w:tcBorders>
            <w:vAlign w:val="top"/>
          </w:tcPr>
          <w:p w14:paraId="689505CB">
            <w:pPr>
              <w:pStyle w:val="6"/>
              <w:spacing w:before="92" w:line="234" w:lineRule="auto"/>
              <w:ind w:left="74"/>
              <w:rPr>
                <w:sz w:val="16"/>
                <w:szCs w:val="16"/>
              </w:rPr>
            </w:pPr>
            <w:r>
              <w:rPr>
                <w:rFonts w:ascii="Times New Roman" w:hAnsi="Times New Roman"/>
                <w:spacing w:val="-3"/>
                <w:sz w:val="16"/>
                <w:szCs w:val="16"/>
              </w:rPr>
              <w:t>310</w:t>
            </w:r>
          </w:p>
        </w:tc>
        <w:tc>
          <w:tcPr>
            <w:tcW w:w="400" w:type="dxa"/>
            <w:tcBorders>
              <w:top w:val="single" w:color="000000" w:sz="2" w:space="0"/>
              <w:bottom w:val="single" w:color="000000" w:sz="2" w:space="0"/>
            </w:tcBorders>
            <w:vAlign w:val="top"/>
          </w:tcPr>
          <w:p w14:paraId="7B28075F">
            <w:pPr>
              <w:pStyle w:val="6"/>
              <w:spacing w:before="92" w:line="234" w:lineRule="auto"/>
              <w:ind w:left="116"/>
              <w:rPr>
                <w:sz w:val="16"/>
                <w:szCs w:val="16"/>
              </w:rPr>
            </w:pPr>
            <w:r>
              <w:rPr>
                <w:rFonts w:ascii="Times New Roman" w:hAnsi="Times New Roman"/>
                <w:spacing w:val="-2"/>
                <w:sz w:val="16"/>
                <w:szCs w:val="16"/>
              </w:rPr>
              <w:t>02</w:t>
            </w:r>
          </w:p>
        </w:tc>
        <w:tc>
          <w:tcPr>
            <w:tcW w:w="2077" w:type="dxa"/>
            <w:tcBorders>
              <w:top w:val="single" w:color="000000" w:sz="2" w:space="0"/>
              <w:bottom w:val="single" w:color="000000" w:sz="2" w:space="0"/>
            </w:tcBorders>
            <w:vAlign w:val="top"/>
          </w:tcPr>
          <w:p w14:paraId="55D9C444">
            <w:pPr>
              <w:pStyle w:val="6"/>
              <w:spacing w:before="76" w:line="219" w:lineRule="auto"/>
              <w:ind w:left="215"/>
              <w:rPr>
                <w:sz w:val="16"/>
                <w:szCs w:val="16"/>
              </w:rPr>
            </w:pPr>
            <w:r>
              <w:rPr>
                <w:spacing w:val="-2"/>
                <w:sz w:val="16"/>
                <w:szCs w:val="16"/>
              </w:rPr>
              <w:t>办公设备购置</w:t>
            </w:r>
          </w:p>
        </w:tc>
        <w:tc>
          <w:tcPr>
            <w:tcW w:w="1273" w:type="dxa"/>
            <w:tcBorders>
              <w:top w:val="single" w:color="000000" w:sz="2" w:space="0"/>
              <w:bottom w:val="single" w:color="000000" w:sz="2" w:space="0"/>
            </w:tcBorders>
            <w:vAlign w:val="top"/>
          </w:tcPr>
          <w:p w14:paraId="5BB5D29A">
            <w:pPr>
              <w:pStyle w:val="6"/>
              <w:spacing w:before="92" w:line="234" w:lineRule="auto"/>
              <w:ind w:left="839"/>
              <w:rPr>
                <w:sz w:val="16"/>
                <w:szCs w:val="16"/>
              </w:rPr>
            </w:pPr>
            <w:r>
              <w:rPr>
                <w:rFonts w:ascii="Times New Roman" w:hAnsi="Times New Roman"/>
                <w:spacing w:val="-3"/>
                <w:sz w:val="16"/>
                <w:szCs w:val="16"/>
              </w:rPr>
              <w:t>17</w:t>
            </w:r>
            <w:r>
              <w:rPr>
                <w:spacing w:val="-3"/>
                <w:sz w:val="16"/>
                <w:szCs w:val="16"/>
              </w:rPr>
              <w:t>.</w:t>
            </w:r>
            <w:r>
              <w:rPr>
                <w:rFonts w:ascii="Times New Roman" w:hAnsi="Times New Roman"/>
                <w:spacing w:val="-3"/>
                <w:sz w:val="16"/>
                <w:szCs w:val="16"/>
              </w:rPr>
              <w:t>25</w:t>
            </w:r>
          </w:p>
        </w:tc>
      </w:tr>
      <w:tr w14:paraId="6094D6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384" w:type="dxa"/>
            <w:tcBorders>
              <w:top w:val="single" w:color="000000" w:sz="2" w:space="0"/>
              <w:bottom w:val="single" w:color="000000" w:sz="2" w:space="0"/>
            </w:tcBorders>
            <w:vAlign w:val="top"/>
          </w:tcPr>
          <w:p w14:paraId="10B081DF">
            <w:pPr>
              <w:rPr>
                <w:rFonts w:ascii="Arial"/>
                <w:sz w:val="21"/>
              </w:rPr>
            </w:pPr>
          </w:p>
        </w:tc>
        <w:tc>
          <w:tcPr>
            <w:tcW w:w="400" w:type="dxa"/>
            <w:tcBorders>
              <w:top w:val="single" w:color="000000" w:sz="2" w:space="0"/>
              <w:bottom w:val="single" w:color="000000" w:sz="2" w:space="0"/>
            </w:tcBorders>
            <w:vAlign w:val="top"/>
          </w:tcPr>
          <w:p w14:paraId="1EB1B4ED">
            <w:pPr>
              <w:rPr>
                <w:rFonts w:ascii="Arial"/>
                <w:sz w:val="21"/>
              </w:rPr>
            </w:pPr>
          </w:p>
        </w:tc>
        <w:tc>
          <w:tcPr>
            <w:tcW w:w="2088" w:type="dxa"/>
            <w:tcBorders>
              <w:top w:val="single" w:color="000000" w:sz="2" w:space="0"/>
              <w:bottom w:val="single" w:color="000000" w:sz="2" w:space="0"/>
            </w:tcBorders>
            <w:vAlign w:val="top"/>
          </w:tcPr>
          <w:p w14:paraId="3CB4A946">
            <w:pPr>
              <w:rPr>
                <w:rFonts w:ascii="Arial"/>
                <w:sz w:val="21"/>
              </w:rPr>
            </w:pPr>
          </w:p>
        </w:tc>
        <w:tc>
          <w:tcPr>
            <w:tcW w:w="1278" w:type="dxa"/>
            <w:tcBorders>
              <w:top w:val="single" w:color="000000" w:sz="2" w:space="0"/>
              <w:bottom w:val="single" w:color="000000" w:sz="2" w:space="0"/>
            </w:tcBorders>
            <w:vAlign w:val="top"/>
          </w:tcPr>
          <w:p w14:paraId="2EB733E2">
            <w:pPr>
              <w:rPr>
                <w:rFonts w:ascii="Arial"/>
                <w:sz w:val="21"/>
              </w:rPr>
            </w:pPr>
          </w:p>
        </w:tc>
        <w:tc>
          <w:tcPr>
            <w:tcW w:w="399" w:type="dxa"/>
            <w:tcBorders>
              <w:top w:val="single" w:color="000000" w:sz="2" w:space="0"/>
              <w:bottom w:val="single" w:color="000000" w:sz="2" w:space="0"/>
            </w:tcBorders>
            <w:vAlign w:val="top"/>
          </w:tcPr>
          <w:p w14:paraId="10C5CD1B">
            <w:pPr>
              <w:pStyle w:val="6"/>
              <w:spacing w:before="101"/>
              <w:ind w:left="74"/>
              <w:rPr>
                <w:sz w:val="16"/>
                <w:szCs w:val="16"/>
              </w:rPr>
            </w:pPr>
            <w:r>
              <w:rPr>
                <w:rFonts w:ascii="Times New Roman" w:hAnsi="Times New Roman"/>
                <w:spacing w:val="-3"/>
                <w:sz w:val="16"/>
                <w:szCs w:val="16"/>
              </w:rPr>
              <w:t>310</w:t>
            </w:r>
          </w:p>
        </w:tc>
        <w:tc>
          <w:tcPr>
            <w:tcW w:w="400" w:type="dxa"/>
            <w:tcBorders>
              <w:top w:val="single" w:color="000000" w:sz="2" w:space="0"/>
              <w:bottom w:val="single" w:color="000000" w:sz="2" w:space="0"/>
            </w:tcBorders>
            <w:vAlign w:val="top"/>
          </w:tcPr>
          <w:p w14:paraId="6201FD66">
            <w:pPr>
              <w:pStyle w:val="6"/>
              <w:spacing w:before="101"/>
              <w:ind w:left="116"/>
              <w:rPr>
                <w:sz w:val="16"/>
                <w:szCs w:val="16"/>
              </w:rPr>
            </w:pPr>
            <w:r>
              <w:rPr>
                <w:rFonts w:ascii="Times New Roman" w:hAnsi="Times New Roman"/>
                <w:spacing w:val="-2"/>
                <w:sz w:val="16"/>
                <w:szCs w:val="16"/>
              </w:rPr>
              <w:t>03</w:t>
            </w:r>
          </w:p>
        </w:tc>
        <w:tc>
          <w:tcPr>
            <w:tcW w:w="2077" w:type="dxa"/>
            <w:tcBorders>
              <w:top w:val="single" w:color="000000" w:sz="2" w:space="0"/>
              <w:bottom w:val="single" w:color="000000" w:sz="2" w:space="0"/>
            </w:tcBorders>
            <w:vAlign w:val="top"/>
          </w:tcPr>
          <w:p w14:paraId="7553F4A2">
            <w:pPr>
              <w:pStyle w:val="6"/>
              <w:spacing w:before="86" w:line="220" w:lineRule="auto"/>
              <w:ind w:left="215"/>
              <w:rPr>
                <w:sz w:val="16"/>
                <w:szCs w:val="16"/>
              </w:rPr>
            </w:pPr>
            <w:r>
              <w:rPr>
                <w:spacing w:val="-1"/>
                <w:sz w:val="16"/>
                <w:szCs w:val="16"/>
              </w:rPr>
              <w:t>专用设备购置</w:t>
            </w:r>
          </w:p>
        </w:tc>
        <w:tc>
          <w:tcPr>
            <w:tcW w:w="1273" w:type="dxa"/>
            <w:tcBorders>
              <w:top w:val="single" w:color="000000" w:sz="2" w:space="0"/>
              <w:bottom w:val="single" w:color="000000" w:sz="2" w:space="0"/>
            </w:tcBorders>
            <w:vAlign w:val="top"/>
          </w:tcPr>
          <w:p w14:paraId="14CDD682">
            <w:pPr>
              <w:pStyle w:val="6"/>
              <w:spacing w:before="102" w:line="23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2D003E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384" w:type="dxa"/>
            <w:tcBorders>
              <w:top w:val="single" w:color="000000" w:sz="2" w:space="0"/>
              <w:bottom w:val="single" w:color="000000" w:sz="2" w:space="0"/>
            </w:tcBorders>
            <w:vAlign w:val="top"/>
          </w:tcPr>
          <w:p w14:paraId="6DFC0B5E">
            <w:pPr>
              <w:rPr>
                <w:rFonts w:ascii="Arial"/>
                <w:sz w:val="21"/>
              </w:rPr>
            </w:pPr>
          </w:p>
        </w:tc>
        <w:tc>
          <w:tcPr>
            <w:tcW w:w="400" w:type="dxa"/>
            <w:tcBorders>
              <w:top w:val="single" w:color="000000" w:sz="2" w:space="0"/>
              <w:bottom w:val="single" w:color="000000" w:sz="2" w:space="0"/>
            </w:tcBorders>
            <w:vAlign w:val="top"/>
          </w:tcPr>
          <w:p w14:paraId="3A8DCE81">
            <w:pPr>
              <w:rPr>
                <w:rFonts w:ascii="Arial"/>
                <w:sz w:val="21"/>
              </w:rPr>
            </w:pPr>
          </w:p>
        </w:tc>
        <w:tc>
          <w:tcPr>
            <w:tcW w:w="2088" w:type="dxa"/>
            <w:tcBorders>
              <w:top w:val="single" w:color="000000" w:sz="2" w:space="0"/>
              <w:bottom w:val="single" w:color="000000" w:sz="2" w:space="0"/>
            </w:tcBorders>
            <w:vAlign w:val="top"/>
          </w:tcPr>
          <w:p w14:paraId="538D351F">
            <w:pPr>
              <w:rPr>
                <w:rFonts w:ascii="Arial"/>
                <w:sz w:val="21"/>
              </w:rPr>
            </w:pPr>
          </w:p>
        </w:tc>
        <w:tc>
          <w:tcPr>
            <w:tcW w:w="1278" w:type="dxa"/>
            <w:tcBorders>
              <w:top w:val="single" w:color="000000" w:sz="2" w:space="0"/>
              <w:bottom w:val="single" w:color="000000" w:sz="2" w:space="0"/>
            </w:tcBorders>
            <w:vAlign w:val="top"/>
          </w:tcPr>
          <w:p w14:paraId="7FADE463">
            <w:pPr>
              <w:rPr>
                <w:rFonts w:ascii="Arial"/>
                <w:sz w:val="21"/>
              </w:rPr>
            </w:pPr>
          </w:p>
        </w:tc>
        <w:tc>
          <w:tcPr>
            <w:tcW w:w="399" w:type="dxa"/>
            <w:tcBorders>
              <w:top w:val="single" w:color="000000" w:sz="2" w:space="0"/>
              <w:bottom w:val="single" w:color="000000" w:sz="2" w:space="0"/>
            </w:tcBorders>
            <w:vAlign w:val="top"/>
          </w:tcPr>
          <w:p w14:paraId="5A1C809D">
            <w:pPr>
              <w:pStyle w:val="6"/>
              <w:spacing w:before="92" w:line="221" w:lineRule="auto"/>
              <w:ind w:left="74"/>
              <w:rPr>
                <w:sz w:val="16"/>
                <w:szCs w:val="16"/>
              </w:rPr>
            </w:pPr>
            <w:r>
              <w:rPr>
                <w:rFonts w:ascii="Times New Roman" w:hAnsi="Times New Roman"/>
                <w:spacing w:val="-3"/>
                <w:sz w:val="16"/>
                <w:szCs w:val="16"/>
              </w:rPr>
              <w:t>310</w:t>
            </w:r>
          </w:p>
        </w:tc>
        <w:tc>
          <w:tcPr>
            <w:tcW w:w="400" w:type="dxa"/>
            <w:tcBorders>
              <w:top w:val="single" w:color="000000" w:sz="2" w:space="0"/>
              <w:bottom w:val="single" w:color="000000" w:sz="2" w:space="0"/>
            </w:tcBorders>
            <w:vAlign w:val="top"/>
          </w:tcPr>
          <w:p w14:paraId="62D31665">
            <w:pPr>
              <w:pStyle w:val="6"/>
              <w:spacing w:before="92" w:line="221" w:lineRule="auto"/>
              <w:ind w:left="116"/>
              <w:rPr>
                <w:sz w:val="16"/>
                <w:szCs w:val="16"/>
              </w:rPr>
            </w:pPr>
            <w:r>
              <w:rPr>
                <w:rFonts w:ascii="Times New Roman" w:hAnsi="Times New Roman"/>
                <w:spacing w:val="-2"/>
                <w:sz w:val="16"/>
                <w:szCs w:val="16"/>
              </w:rPr>
              <w:t>07</w:t>
            </w:r>
          </w:p>
        </w:tc>
        <w:tc>
          <w:tcPr>
            <w:tcW w:w="2077" w:type="dxa"/>
            <w:tcBorders>
              <w:top w:val="single" w:color="000000" w:sz="2" w:space="0"/>
              <w:bottom w:val="single" w:color="000000" w:sz="2" w:space="0"/>
            </w:tcBorders>
            <w:vAlign w:val="top"/>
          </w:tcPr>
          <w:p w14:paraId="43148D81">
            <w:pPr>
              <w:pStyle w:val="6"/>
              <w:spacing w:before="76" w:line="219" w:lineRule="auto"/>
              <w:ind w:left="215"/>
              <w:rPr>
                <w:sz w:val="16"/>
                <w:szCs w:val="16"/>
              </w:rPr>
            </w:pPr>
            <w:r>
              <w:rPr>
                <w:spacing w:val="-1"/>
                <w:sz w:val="16"/>
                <w:szCs w:val="16"/>
              </w:rPr>
              <w:t>信息网络及软件购置更新</w:t>
            </w:r>
          </w:p>
        </w:tc>
        <w:tc>
          <w:tcPr>
            <w:tcW w:w="1273" w:type="dxa"/>
            <w:tcBorders>
              <w:top w:val="single" w:color="000000" w:sz="2" w:space="0"/>
              <w:bottom w:val="single" w:color="000000" w:sz="2" w:space="0"/>
            </w:tcBorders>
            <w:vAlign w:val="top"/>
          </w:tcPr>
          <w:p w14:paraId="2FBEE97D">
            <w:pPr>
              <w:pStyle w:val="6"/>
              <w:spacing w:before="92" w:line="221" w:lineRule="auto"/>
              <w:ind w:left="919"/>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5E98BC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84" w:type="dxa"/>
            <w:tcBorders>
              <w:top w:val="single" w:color="000000" w:sz="2" w:space="0"/>
              <w:bottom w:val="single" w:color="000000" w:sz="2" w:space="0"/>
            </w:tcBorders>
            <w:vAlign w:val="top"/>
          </w:tcPr>
          <w:p w14:paraId="364D795F">
            <w:pPr>
              <w:rPr>
                <w:rFonts w:ascii="Arial"/>
                <w:sz w:val="21"/>
              </w:rPr>
            </w:pPr>
          </w:p>
        </w:tc>
        <w:tc>
          <w:tcPr>
            <w:tcW w:w="400" w:type="dxa"/>
            <w:tcBorders>
              <w:top w:val="single" w:color="000000" w:sz="2" w:space="0"/>
              <w:bottom w:val="single" w:color="000000" w:sz="2" w:space="0"/>
            </w:tcBorders>
            <w:vAlign w:val="top"/>
          </w:tcPr>
          <w:p w14:paraId="5C285456">
            <w:pPr>
              <w:rPr>
                <w:rFonts w:ascii="Arial"/>
                <w:sz w:val="21"/>
              </w:rPr>
            </w:pPr>
          </w:p>
        </w:tc>
        <w:tc>
          <w:tcPr>
            <w:tcW w:w="2088" w:type="dxa"/>
            <w:tcBorders>
              <w:top w:val="single" w:color="000000" w:sz="2" w:space="0"/>
              <w:bottom w:val="single" w:color="000000" w:sz="2" w:space="0"/>
            </w:tcBorders>
            <w:vAlign w:val="top"/>
          </w:tcPr>
          <w:p w14:paraId="4F0AE328">
            <w:pPr>
              <w:rPr>
                <w:rFonts w:ascii="Arial"/>
                <w:sz w:val="21"/>
              </w:rPr>
            </w:pPr>
          </w:p>
        </w:tc>
        <w:tc>
          <w:tcPr>
            <w:tcW w:w="1278" w:type="dxa"/>
            <w:tcBorders>
              <w:top w:val="single" w:color="000000" w:sz="2" w:space="0"/>
              <w:bottom w:val="single" w:color="000000" w:sz="2" w:space="0"/>
            </w:tcBorders>
            <w:vAlign w:val="top"/>
          </w:tcPr>
          <w:p w14:paraId="7BE1527D">
            <w:pPr>
              <w:rPr>
                <w:rFonts w:ascii="Arial"/>
                <w:sz w:val="21"/>
              </w:rPr>
            </w:pPr>
          </w:p>
        </w:tc>
        <w:tc>
          <w:tcPr>
            <w:tcW w:w="399" w:type="dxa"/>
            <w:tcBorders>
              <w:top w:val="single" w:color="000000" w:sz="2" w:space="0"/>
              <w:bottom w:val="single" w:color="000000" w:sz="2" w:space="0"/>
            </w:tcBorders>
            <w:vAlign w:val="top"/>
          </w:tcPr>
          <w:p w14:paraId="79CEDA85">
            <w:pPr>
              <w:pStyle w:val="6"/>
              <w:spacing w:before="103" w:line="233" w:lineRule="auto"/>
              <w:ind w:left="74"/>
              <w:rPr>
                <w:sz w:val="16"/>
                <w:szCs w:val="16"/>
              </w:rPr>
            </w:pPr>
            <w:r>
              <w:rPr>
                <w:rFonts w:ascii="Times New Roman" w:hAnsi="Times New Roman"/>
                <w:spacing w:val="-3"/>
                <w:sz w:val="16"/>
                <w:szCs w:val="16"/>
              </w:rPr>
              <w:t>310</w:t>
            </w:r>
          </w:p>
        </w:tc>
        <w:tc>
          <w:tcPr>
            <w:tcW w:w="400" w:type="dxa"/>
            <w:tcBorders>
              <w:top w:val="single" w:color="000000" w:sz="2" w:space="0"/>
              <w:bottom w:val="single" w:color="000000" w:sz="2" w:space="0"/>
            </w:tcBorders>
            <w:vAlign w:val="top"/>
          </w:tcPr>
          <w:p w14:paraId="2F403141">
            <w:pPr>
              <w:pStyle w:val="6"/>
              <w:spacing w:before="103" w:line="233" w:lineRule="auto"/>
              <w:ind w:left="116"/>
              <w:rPr>
                <w:sz w:val="16"/>
                <w:szCs w:val="16"/>
              </w:rPr>
            </w:pPr>
            <w:r>
              <w:rPr>
                <w:rFonts w:ascii="Times New Roman" w:hAnsi="Times New Roman"/>
                <w:spacing w:val="-5"/>
                <w:sz w:val="16"/>
                <w:szCs w:val="16"/>
              </w:rPr>
              <w:t>13</w:t>
            </w:r>
          </w:p>
        </w:tc>
        <w:tc>
          <w:tcPr>
            <w:tcW w:w="2077" w:type="dxa"/>
            <w:tcBorders>
              <w:top w:val="single" w:color="000000" w:sz="2" w:space="0"/>
              <w:bottom w:val="single" w:color="000000" w:sz="2" w:space="0"/>
            </w:tcBorders>
            <w:vAlign w:val="top"/>
          </w:tcPr>
          <w:p w14:paraId="340E663E">
            <w:pPr>
              <w:pStyle w:val="6"/>
              <w:spacing w:before="87" w:line="219" w:lineRule="auto"/>
              <w:ind w:left="215"/>
              <w:rPr>
                <w:sz w:val="16"/>
                <w:szCs w:val="16"/>
              </w:rPr>
            </w:pPr>
            <w:r>
              <w:rPr>
                <w:spacing w:val="-2"/>
                <w:sz w:val="16"/>
                <w:szCs w:val="16"/>
              </w:rPr>
              <w:t>公务用车购置</w:t>
            </w:r>
          </w:p>
        </w:tc>
        <w:tc>
          <w:tcPr>
            <w:tcW w:w="1273" w:type="dxa"/>
            <w:tcBorders>
              <w:top w:val="single" w:color="000000" w:sz="2" w:space="0"/>
              <w:bottom w:val="single" w:color="000000" w:sz="2" w:space="0"/>
            </w:tcBorders>
            <w:vAlign w:val="top"/>
          </w:tcPr>
          <w:p w14:paraId="2E1E9A2F">
            <w:pPr>
              <w:pStyle w:val="6"/>
              <w:spacing w:before="103" w:line="233"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397E2A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384" w:type="dxa"/>
            <w:tcBorders>
              <w:top w:val="single" w:color="000000" w:sz="2" w:space="0"/>
              <w:bottom w:val="single" w:color="000000" w:sz="2" w:space="0"/>
            </w:tcBorders>
            <w:vAlign w:val="top"/>
          </w:tcPr>
          <w:p w14:paraId="0E6E8101">
            <w:pPr>
              <w:rPr>
                <w:rFonts w:ascii="Arial"/>
                <w:sz w:val="21"/>
              </w:rPr>
            </w:pPr>
          </w:p>
        </w:tc>
        <w:tc>
          <w:tcPr>
            <w:tcW w:w="400" w:type="dxa"/>
            <w:tcBorders>
              <w:top w:val="single" w:color="000000" w:sz="2" w:space="0"/>
              <w:bottom w:val="single" w:color="000000" w:sz="2" w:space="0"/>
            </w:tcBorders>
            <w:vAlign w:val="top"/>
          </w:tcPr>
          <w:p w14:paraId="55F78EBB">
            <w:pPr>
              <w:rPr>
                <w:rFonts w:ascii="Arial"/>
                <w:sz w:val="21"/>
              </w:rPr>
            </w:pPr>
          </w:p>
        </w:tc>
        <w:tc>
          <w:tcPr>
            <w:tcW w:w="2088" w:type="dxa"/>
            <w:tcBorders>
              <w:top w:val="single" w:color="000000" w:sz="2" w:space="0"/>
              <w:bottom w:val="single" w:color="000000" w:sz="2" w:space="0"/>
            </w:tcBorders>
            <w:vAlign w:val="top"/>
          </w:tcPr>
          <w:p w14:paraId="2D3378A8">
            <w:pPr>
              <w:rPr>
                <w:rFonts w:ascii="Arial"/>
                <w:sz w:val="21"/>
              </w:rPr>
            </w:pPr>
          </w:p>
        </w:tc>
        <w:tc>
          <w:tcPr>
            <w:tcW w:w="1278" w:type="dxa"/>
            <w:tcBorders>
              <w:top w:val="single" w:color="000000" w:sz="2" w:space="0"/>
              <w:bottom w:val="single" w:color="000000" w:sz="2" w:space="0"/>
            </w:tcBorders>
            <w:vAlign w:val="top"/>
          </w:tcPr>
          <w:p w14:paraId="3D360CF9">
            <w:pPr>
              <w:rPr>
                <w:rFonts w:ascii="Arial"/>
                <w:sz w:val="21"/>
              </w:rPr>
            </w:pPr>
          </w:p>
        </w:tc>
        <w:tc>
          <w:tcPr>
            <w:tcW w:w="399" w:type="dxa"/>
            <w:tcBorders>
              <w:top w:val="single" w:color="000000" w:sz="2" w:space="0"/>
              <w:bottom w:val="single" w:color="000000" w:sz="2" w:space="0"/>
            </w:tcBorders>
            <w:vAlign w:val="top"/>
          </w:tcPr>
          <w:p w14:paraId="2E7B4A6B">
            <w:pPr>
              <w:pStyle w:val="6"/>
              <w:spacing w:before="102" w:line="239" w:lineRule="auto"/>
              <w:ind w:left="74"/>
              <w:rPr>
                <w:sz w:val="16"/>
                <w:szCs w:val="16"/>
              </w:rPr>
            </w:pPr>
            <w:r>
              <w:rPr>
                <w:rFonts w:ascii="Times New Roman" w:hAnsi="Times New Roman"/>
                <w:spacing w:val="-3"/>
                <w:sz w:val="16"/>
                <w:szCs w:val="16"/>
              </w:rPr>
              <w:t>310</w:t>
            </w:r>
          </w:p>
        </w:tc>
        <w:tc>
          <w:tcPr>
            <w:tcW w:w="400" w:type="dxa"/>
            <w:tcBorders>
              <w:top w:val="single" w:color="000000" w:sz="2" w:space="0"/>
              <w:bottom w:val="single" w:color="000000" w:sz="2" w:space="0"/>
            </w:tcBorders>
            <w:vAlign w:val="top"/>
          </w:tcPr>
          <w:p w14:paraId="7BF50D1B">
            <w:pPr>
              <w:pStyle w:val="6"/>
              <w:spacing w:before="102" w:line="239" w:lineRule="auto"/>
              <w:ind w:left="116"/>
              <w:rPr>
                <w:sz w:val="16"/>
                <w:szCs w:val="16"/>
              </w:rPr>
            </w:pPr>
            <w:r>
              <w:rPr>
                <w:rFonts w:ascii="Times New Roman" w:hAnsi="Times New Roman"/>
                <w:spacing w:val="-5"/>
                <w:sz w:val="16"/>
                <w:szCs w:val="16"/>
              </w:rPr>
              <w:t>19</w:t>
            </w:r>
          </w:p>
        </w:tc>
        <w:tc>
          <w:tcPr>
            <w:tcW w:w="2077" w:type="dxa"/>
            <w:tcBorders>
              <w:top w:val="single" w:color="000000" w:sz="2" w:space="0"/>
              <w:bottom w:val="single" w:color="000000" w:sz="2" w:space="0"/>
            </w:tcBorders>
            <w:vAlign w:val="top"/>
          </w:tcPr>
          <w:p w14:paraId="604262DC">
            <w:pPr>
              <w:pStyle w:val="6"/>
              <w:spacing w:before="87" w:line="220" w:lineRule="auto"/>
              <w:ind w:left="215"/>
              <w:rPr>
                <w:sz w:val="16"/>
                <w:szCs w:val="16"/>
              </w:rPr>
            </w:pPr>
            <w:r>
              <w:rPr>
                <w:spacing w:val="-1"/>
                <w:sz w:val="16"/>
                <w:szCs w:val="16"/>
              </w:rPr>
              <w:t>其他交通工具购置</w:t>
            </w:r>
          </w:p>
        </w:tc>
        <w:tc>
          <w:tcPr>
            <w:tcW w:w="1273" w:type="dxa"/>
            <w:tcBorders>
              <w:top w:val="single" w:color="000000" w:sz="2" w:space="0"/>
              <w:bottom w:val="single" w:color="000000" w:sz="2" w:space="0"/>
            </w:tcBorders>
            <w:vAlign w:val="top"/>
          </w:tcPr>
          <w:p w14:paraId="29FCEDAB">
            <w:pPr>
              <w:pStyle w:val="6"/>
              <w:spacing w:before="102" w:line="239" w:lineRule="auto"/>
              <w:ind w:right="29"/>
              <w:jc w:val="right"/>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bl>
    <w:p w14:paraId="5289DF78">
      <w:pPr>
        <w:spacing w:line="14" w:lineRule="auto"/>
        <w:rPr>
          <w:rFonts w:ascii="Arial"/>
          <w:sz w:val="2"/>
        </w:rPr>
      </w:pPr>
    </w:p>
    <w:p w14:paraId="64916B6E">
      <w:pPr>
        <w:spacing w:line="14" w:lineRule="auto"/>
        <w:rPr>
          <w:rFonts w:ascii="Arial" w:hAnsi="Arial" w:eastAsia="Arial" w:cs="Arial"/>
          <w:sz w:val="2"/>
          <w:szCs w:val="2"/>
        </w:rPr>
        <w:sectPr>
          <w:type w:val="continuous"/>
          <w:pgSz w:w="11870" w:h="16840"/>
          <w:pgMar w:top="1751" w:right="1780" w:bottom="0" w:left="1744" w:header="1443" w:footer="0" w:gutter="0"/>
          <w:cols w:equalWidth="0" w:num="1">
            <w:col w:w="8345"/>
          </w:cols>
        </w:sectPr>
      </w:pPr>
    </w:p>
    <w:p w14:paraId="6B87171D">
      <w:pPr>
        <w:spacing w:before="28"/>
      </w:pPr>
    </w:p>
    <w:p w14:paraId="7350C6EA">
      <w:pPr>
        <w:spacing w:before="27"/>
      </w:pPr>
    </w:p>
    <w:p w14:paraId="06DDA557">
      <w:pPr>
        <w:spacing w:before="27"/>
      </w:pPr>
    </w:p>
    <w:p w14:paraId="4EC02A93">
      <w:pPr>
        <w:spacing w:before="27"/>
      </w:pPr>
    </w:p>
    <w:tbl>
      <w:tblPr>
        <w:tblStyle w:val="5"/>
        <w:tblW w:w="83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4"/>
        <w:gridCol w:w="400"/>
        <w:gridCol w:w="2088"/>
        <w:gridCol w:w="1268"/>
        <w:gridCol w:w="409"/>
        <w:gridCol w:w="400"/>
        <w:gridCol w:w="2067"/>
        <w:gridCol w:w="1283"/>
      </w:tblGrid>
      <w:tr w14:paraId="40D9D7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 w:hRule="atLeast"/>
        </w:trPr>
        <w:tc>
          <w:tcPr>
            <w:tcW w:w="394" w:type="dxa"/>
            <w:vAlign w:val="top"/>
          </w:tcPr>
          <w:p w14:paraId="3E157B72">
            <w:pPr>
              <w:rPr>
                <w:rFonts w:ascii="Arial"/>
                <w:sz w:val="21"/>
              </w:rPr>
            </w:pPr>
          </w:p>
        </w:tc>
        <w:tc>
          <w:tcPr>
            <w:tcW w:w="400" w:type="dxa"/>
            <w:vAlign w:val="top"/>
          </w:tcPr>
          <w:p w14:paraId="30E1D61F">
            <w:pPr>
              <w:rPr>
                <w:rFonts w:ascii="Arial"/>
                <w:sz w:val="21"/>
              </w:rPr>
            </w:pPr>
          </w:p>
        </w:tc>
        <w:tc>
          <w:tcPr>
            <w:tcW w:w="2088" w:type="dxa"/>
            <w:vAlign w:val="top"/>
          </w:tcPr>
          <w:p w14:paraId="3D89988E">
            <w:pPr>
              <w:rPr>
                <w:rFonts w:ascii="Arial"/>
                <w:sz w:val="21"/>
              </w:rPr>
            </w:pPr>
          </w:p>
        </w:tc>
        <w:tc>
          <w:tcPr>
            <w:tcW w:w="1268" w:type="dxa"/>
            <w:vAlign w:val="top"/>
          </w:tcPr>
          <w:p w14:paraId="6315493A">
            <w:pPr>
              <w:rPr>
                <w:rFonts w:ascii="Arial"/>
                <w:sz w:val="21"/>
              </w:rPr>
            </w:pPr>
          </w:p>
        </w:tc>
        <w:tc>
          <w:tcPr>
            <w:tcW w:w="409" w:type="dxa"/>
            <w:vAlign w:val="top"/>
          </w:tcPr>
          <w:p w14:paraId="26D19C48">
            <w:pPr>
              <w:pStyle w:val="6"/>
              <w:spacing w:before="87" w:line="237" w:lineRule="auto"/>
              <w:ind w:left="74"/>
              <w:rPr>
                <w:sz w:val="16"/>
                <w:szCs w:val="16"/>
              </w:rPr>
            </w:pPr>
            <w:r>
              <w:rPr>
                <w:rFonts w:ascii="Times New Roman" w:hAnsi="Times New Roman"/>
                <w:spacing w:val="-3"/>
                <w:sz w:val="16"/>
                <w:szCs w:val="16"/>
              </w:rPr>
              <w:t>310</w:t>
            </w:r>
          </w:p>
        </w:tc>
        <w:tc>
          <w:tcPr>
            <w:tcW w:w="400" w:type="dxa"/>
            <w:vAlign w:val="top"/>
          </w:tcPr>
          <w:p w14:paraId="702FF390">
            <w:pPr>
              <w:pStyle w:val="6"/>
              <w:spacing w:before="87" w:line="237" w:lineRule="auto"/>
              <w:ind w:left="115"/>
              <w:rPr>
                <w:sz w:val="16"/>
                <w:szCs w:val="16"/>
              </w:rPr>
            </w:pPr>
            <w:r>
              <w:rPr>
                <w:rFonts w:ascii="Times New Roman" w:hAnsi="Times New Roman"/>
                <w:spacing w:val="-3"/>
                <w:sz w:val="16"/>
                <w:szCs w:val="16"/>
              </w:rPr>
              <w:t>21</w:t>
            </w:r>
          </w:p>
        </w:tc>
        <w:tc>
          <w:tcPr>
            <w:tcW w:w="2067" w:type="dxa"/>
            <w:vAlign w:val="top"/>
          </w:tcPr>
          <w:p w14:paraId="72C07CF8">
            <w:pPr>
              <w:pStyle w:val="6"/>
              <w:spacing w:before="70" w:line="219" w:lineRule="auto"/>
              <w:ind w:left="225"/>
              <w:rPr>
                <w:sz w:val="16"/>
                <w:szCs w:val="16"/>
              </w:rPr>
            </w:pPr>
            <w:r>
              <w:rPr>
                <w:spacing w:val="-1"/>
                <w:sz w:val="16"/>
                <w:szCs w:val="16"/>
              </w:rPr>
              <w:t>文物和陈列品购置</w:t>
            </w:r>
          </w:p>
        </w:tc>
        <w:tc>
          <w:tcPr>
            <w:tcW w:w="1283" w:type="dxa"/>
            <w:vAlign w:val="top"/>
          </w:tcPr>
          <w:p w14:paraId="76868BB3">
            <w:pPr>
              <w:pStyle w:val="6"/>
              <w:spacing w:before="87" w:line="237" w:lineRule="auto"/>
              <w:ind w:left="908"/>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7894C3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394" w:type="dxa"/>
            <w:vAlign w:val="top"/>
          </w:tcPr>
          <w:p w14:paraId="6C4927D0">
            <w:pPr>
              <w:rPr>
                <w:rFonts w:ascii="Arial"/>
                <w:sz w:val="21"/>
              </w:rPr>
            </w:pPr>
          </w:p>
        </w:tc>
        <w:tc>
          <w:tcPr>
            <w:tcW w:w="400" w:type="dxa"/>
            <w:vAlign w:val="top"/>
          </w:tcPr>
          <w:p w14:paraId="27321FC2">
            <w:pPr>
              <w:rPr>
                <w:rFonts w:ascii="Arial"/>
                <w:sz w:val="21"/>
              </w:rPr>
            </w:pPr>
          </w:p>
        </w:tc>
        <w:tc>
          <w:tcPr>
            <w:tcW w:w="2088" w:type="dxa"/>
            <w:vAlign w:val="top"/>
          </w:tcPr>
          <w:p w14:paraId="6F725533">
            <w:pPr>
              <w:rPr>
                <w:rFonts w:ascii="Arial"/>
                <w:sz w:val="21"/>
              </w:rPr>
            </w:pPr>
          </w:p>
        </w:tc>
        <w:tc>
          <w:tcPr>
            <w:tcW w:w="1268" w:type="dxa"/>
            <w:vAlign w:val="top"/>
          </w:tcPr>
          <w:p w14:paraId="3992D605">
            <w:pPr>
              <w:rPr>
                <w:rFonts w:ascii="Arial"/>
                <w:sz w:val="21"/>
              </w:rPr>
            </w:pPr>
          </w:p>
        </w:tc>
        <w:tc>
          <w:tcPr>
            <w:tcW w:w="409" w:type="dxa"/>
            <w:vAlign w:val="top"/>
          </w:tcPr>
          <w:p w14:paraId="7E358A32">
            <w:pPr>
              <w:pStyle w:val="6"/>
              <w:spacing w:before="94" w:line="235" w:lineRule="auto"/>
              <w:ind w:left="74"/>
              <w:rPr>
                <w:sz w:val="16"/>
                <w:szCs w:val="16"/>
              </w:rPr>
            </w:pPr>
            <w:r>
              <w:rPr>
                <w:rFonts w:ascii="Times New Roman" w:hAnsi="Times New Roman"/>
                <w:spacing w:val="-3"/>
                <w:sz w:val="16"/>
                <w:szCs w:val="16"/>
              </w:rPr>
              <w:t>310</w:t>
            </w:r>
          </w:p>
        </w:tc>
        <w:tc>
          <w:tcPr>
            <w:tcW w:w="400" w:type="dxa"/>
            <w:vAlign w:val="top"/>
          </w:tcPr>
          <w:p w14:paraId="20755EFE">
            <w:pPr>
              <w:pStyle w:val="6"/>
              <w:spacing w:before="94" w:line="235" w:lineRule="auto"/>
              <w:ind w:left="115"/>
              <w:rPr>
                <w:sz w:val="16"/>
                <w:szCs w:val="16"/>
              </w:rPr>
            </w:pPr>
            <w:r>
              <w:rPr>
                <w:rFonts w:ascii="Times New Roman" w:hAnsi="Times New Roman"/>
                <w:spacing w:val="-3"/>
                <w:sz w:val="16"/>
                <w:szCs w:val="16"/>
              </w:rPr>
              <w:t>22</w:t>
            </w:r>
          </w:p>
        </w:tc>
        <w:tc>
          <w:tcPr>
            <w:tcW w:w="2067" w:type="dxa"/>
            <w:vAlign w:val="top"/>
          </w:tcPr>
          <w:p w14:paraId="43E3F706">
            <w:pPr>
              <w:pStyle w:val="6"/>
              <w:spacing w:before="78" w:line="219" w:lineRule="auto"/>
              <w:ind w:left="225"/>
              <w:rPr>
                <w:sz w:val="16"/>
                <w:szCs w:val="16"/>
              </w:rPr>
            </w:pPr>
            <w:r>
              <w:rPr>
                <w:spacing w:val="-2"/>
                <w:sz w:val="16"/>
                <w:szCs w:val="16"/>
              </w:rPr>
              <w:t>无形资产购置</w:t>
            </w:r>
          </w:p>
        </w:tc>
        <w:tc>
          <w:tcPr>
            <w:tcW w:w="1283" w:type="dxa"/>
            <w:vAlign w:val="top"/>
          </w:tcPr>
          <w:p w14:paraId="17B08767">
            <w:pPr>
              <w:pStyle w:val="6"/>
              <w:spacing w:before="94" w:line="235" w:lineRule="auto"/>
              <w:ind w:left="908"/>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4D7685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394" w:type="dxa"/>
            <w:vAlign w:val="top"/>
          </w:tcPr>
          <w:p w14:paraId="215A94A3">
            <w:pPr>
              <w:rPr>
                <w:rFonts w:ascii="Arial"/>
                <w:sz w:val="21"/>
              </w:rPr>
            </w:pPr>
          </w:p>
        </w:tc>
        <w:tc>
          <w:tcPr>
            <w:tcW w:w="400" w:type="dxa"/>
            <w:vAlign w:val="top"/>
          </w:tcPr>
          <w:p w14:paraId="0D5BCD34">
            <w:pPr>
              <w:rPr>
                <w:rFonts w:ascii="Arial"/>
                <w:sz w:val="21"/>
              </w:rPr>
            </w:pPr>
          </w:p>
        </w:tc>
        <w:tc>
          <w:tcPr>
            <w:tcW w:w="2088" w:type="dxa"/>
            <w:vAlign w:val="top"/>
          </w:tcPr>
          <w:p w14:paraId="1090332A">
            <w:pPr>
              <w:rPr>
                <w:rFonts w:ascii="Arial"/>
                <w:sz w:val="21"/>
              </w:rPr>
            </w:pPr>
          </w:p>
        </w:tc>
        <w:tc>
          <w:tcPr>
            <w:tcW w:w="1268" w:type="dxa"/>
            <w:vAlign w:val="top"/>
          </w:tcPr>
          <w:p w14:paraId="47F2540F">
            <w:pPr>
              <w:rPr>
                <w:rFonts w:ascii="Arial"/>
                <w:sz w:val="21"/>
              </w:rPr>
            </w:pPr>
          </w:p>
        </w:tc>
        <w:tc>
          <w:tcPr>
            <w:tcW w:w="409" w:type="dxa"/>
            <w:vAlign w:val="top"/>
          </w:tcPr>
          <w:p w14:paraId="389A7073">
            <w:pPr>
              <w:pStyle w:val="6"/>
              <w:spacing w:before="96" w:line="231" w:lineRule="auto"/>
              <w:ind w:left="74"/>
              <w:rPr>
                <w:sz w:val="16"/>
                <w:szCs w:val="16"/>
              </w:rPr>
            </w:pPr>
            <w:r>
              <w:rPr>
                <w:rFonts w:ascii="Times New Roman" w:hAnsi="Times New Roman"/>
                <w:spacing w:val="-3"/>
                <w:sz w:val="16"/>
                <w:szCs w:val="16"/>
              </w:rPr>
              <w:t>310</w:t>
            </w:r>
          </w:p>
        </w:tc>
        <w:tc>
          <w:tcPr>
            <w:tcW w:w="400" w:type="dxa"/>
            <w:vAlign w:val="top"/>
          </w:tcPr>
          <w:p w14:paraId="37D55C37">
            <w:pPr>
              <w:pStyle w:val="6"/>
              <w:spacing w:before="96" w:line="231" w:lineRule="auto"/>
              <w:ind w:left="115"/>
              <w:rPr>
                <w:sz w:val="16"/>
                <w:szCs w:val="16"/>
              </w:rPr>
            </w:pPr>
            <w:r>
              <w:rPr>
                <w:rFonts w:ascii="Times New Roman" w:hAnsi="Times New Roman"/>
                <w:spacing w:val="-2"/>
                <w:sz w:val="16"/>
                <w:szCs w:val="16"/>
              </w:rPr>
              <w:t>99</w:t>
            </w:r>
          </w:p>
        </w:tc>
        <w:tc>
          <w:tcPr>
            <w:tcW w:w="2067" w:type="dxa"/>
            <w:vAlign w:val="top"/>
          </w:tcPr>
          <w:p w14:paraId="324216C9">
            <w:pPr>
              <w:pStyle w:val="6"/>
              <w:spacing w:before="79" w:line="219" w:lineRule="auto"/>
              <w:ind w:left="225"/>
              <w:rPr>
                <w:sz w:val="16"/>
                <w:szCs w:val="16"/>
              </w:rPr>
            </w:pPr>
            <w:r>
              <w:rPr>
                <w:spacing w:val="2"/>
                <w:sz w:val="16"/>
                <w:szCs w:val="16"/>
              </w:rPr>
              <w:t>其他资本性支出</w:t>
            </w:r>
          </w:p>
        </w:tc>
        <w:tc>
          <w:tcPr>
            <w:tcW w:w="1283" w:type="dxa"/>
            <w:vAlign w:val="top"/>
          </w:tcPr>
          <w:p w14:paraId="049E3B3D">
            <w:pPr>
              <w:pStyle w:val="6"/>
              <w:spacing w:before="96" w:line="231" w:lineRule="auto"/>
              <w:ind w:left="908"/>
              <w:rPr>
                <w:sz w:val="16"/>
                <w:szCs w:val="16"/>
              </w:rPr>
            </w:pPr>
            <w:r>
              <w:rPr>
                <w:rFonts w:ascii="Times New Roman" w:hAnsi="Times New Roman"/>
                <w:spacing w:val="-2"/>
                <w:sz w:val="16"/>
                <w:szCs w:val="16"/>
              </w:rPr>
              <w:t>0</w:t>
            </w:r>
            <w:r>
              <w:rPr>
                <w:spacing w:val="-2"/>
                <w:sz w:val="16"/>
                <w:szCs w:val="16"/>
              </w:rPr>
              <w:t>.</w:t>
            </w:r>
            <w:r>
              <w:rPr>
                <w:rFonts w:ascii="Times New Roman" w:hAnsi="Times New Roman"/>
                <w:spacing w:val="-2"/>
                <w:sz w:val="16"/>
                <w:szCs w:val="16"/>
              </w:rPr>
              <w:t>00</w:t>
            </w:r>
          </w:p>
        </w:tc>
      </w:tr>
      <w:tr w14:paraId="7C7510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trPr>
        <w:tc>
          <w:tcPr>
            <w:tcW w:w="2882" w:type="dxa"/>
            <w:gridSpan w:val="3"/>
            <w:vAlign w:val="top"/>
          </w:tcPr>
          <w:p w14:paraId="2324BBA3">
            <w:pPr>
              <w:pStyle w:val="6"/>
              <w:spacing w:before="84" w:line="220" w:lineRule="auto"/>
              <w:ind w:left="974"/>
              <w:rPr>
                <w:sz w:val="16"/>
                <w:szCs w:val="16"/>
              </w:rPr>
            </w:pPr>
            <w:r>
              <w:rPr>
                <w:spacing w:val="-2"/>
                <w:sz w:val="16"/>
                <w:szCs w:val="16"/>
              </w:rPr>
              <w:t>人员经费合计</w:t>
            </w:r>
          </w:p>
        </w:tc>
        <w:tc>
          <w:tcPr>
            <w:tcW w:w="1268" w:type="dxa"/>
            <w:vAlign w:val="top"/>
          </w:tcPr>
          <w:p w14:paraId="701DD21D">
            <w:pPr>
              <w:pStyle w:val="6"/>
              <w:spacing w:before="99" w:line="239" w:lineRule="auto"/>
              <w:ind w:left="723"/>
              <w:rPr>
                <w:sz w:val="16"/>
                <w:szCs w:val="16"/>
              </w:rPr>
            </w:pPr>
            <w:r>
              <w:rPr>
                <w:rFonts w:ascii="Times New Roman" w:hAnsi="Times New Roman"/>
                <w:spacing w:val="-2"/>
                <w:sz w:val="16"/>
                <w:szCs w:val="16"/>
              </w:rPr>
              <w:t>730</w:t>
            </w:r>
            <w:r>
              <w:rPr>
                <w:spacing w:val="-2"/>
                <w:sz w:val="16"/>
                <w:szCs w:val="16"/>
              </w:rPr>
              <w:t>.</w:t>
            </w:r>
            <w:r>
              <w:rPr>
                <w:rFonts w:ascii="Times New Roman" w:hAnsi="Times New Roman"/>
                <w:spacing w:val="-2"/>
                <w:sz w:val="16"/>
                <w:szCs w:val="16"/>
              </w:rPr>
              <w:t>28</w:t>
            </w:r>
          </w:p>
        </w:tc>
        <w:tc>
          <w:tcPr>
            <w:tcW w:w="2876" w:type="dxa"/>
            <w:gridSpan w:val="3"/>
            <w:vAlign w:val="top"/>
          </w:tcPr>
          <w:p w14:paraId="68F37B82">
            <w:pPr>
              <w:pStyle w:val="6"/>
              <w:spacing w:before="84" w:line="220" w:lineRule="auto"/>
              <w:ind w:left="1014"/>
              <w:rPr>
                <w:sz w:val="16"/>
                <w:szCs w:val="16"/>
              </w:rPr>
            </w:pPr>
            <w:r>
              <w:rPr>
                <w:spacing w:val="-2"/>
                <w:sz w:val="16"/>
                <w:szCs w:val="16"/>
              </w:rPr>
              <w:t>公用经费合计</w:t>
            </w:r>
          </w:p>
        </w:tc>
        <w:tc>
          <w:tcPr>
            <w:tcW w:w="1283" w:type="dxa"/>
            <w:vAlign w:val="top"/>
          </w:tcPr>
          <w:p w14:paraId="01BAA16B">
            <w:pPr>
              <w:pStyle w:val="6"/>
              <w:spacing w:before="99" w:line="239" w:lineRule="auto"/>
              <w:ind w:left="748"/>
              <w:rPr>
                <w:sz w:val="16"/>
                <w:szCs w:val="16"/>
              </w:rPr>
            </w:pPr>
            <w:r>
              <w:rPr>
                <w:rFonts w:ascii="Times New Roman" w:hAnsi="Times New Roman"/>
                <w:spacing w:val="-3"/>
                <w:sz w:val="16"/>
                <w:szCs w:val="16"/>
              </w:rPr>
              <w:t>100</w:t>
            </w:r>
            <w:r>
              <w:rPr>
                <w:spacing w:val="-3"/>
                <w:sz w:val="16"/>
                <w:szCs w:val="16"/>
              </w:rPr>
              <w:t>.</w:t>
            </w:r>
            <w:r>
              <w:rPr>
                <w:rFonts w:ascii="Times New Roman" w:hAnsi="Times New Roman"/>
                <w:spacing w:val="-3"/>
                <w:sz w:val="16"/>
                <w:szCs w:val="16"/>
              </w:rPr>
              <w:t>47</w:t>
            </w:r>
          </w:p>
        </w:tc>
      </w:tr>
    </w:tbl>
    <w:p w14:paraId="34877554">
      <w:pPr>
        <w:spacing w:before="80" w:line="219" w:lineRule="auto"/>
        <w:ind w:left="85"/>
        <w:rPr>
          <w:rFonts w:ascii="宋体" w:hAnsi="宋体" w:eastAsia="宋体" w:cs="宋体"/>
          <w:sz w:val="14"/>
          <w:szCs w:val="14"/>
        </w:rPr>
      </w:pPr>
      <w:r>
        <w:rPr>
          <w:rFonts w:ascii="宋体" w:hAnsi="宋体" w:eastAsia="宋体" w:cs="宋体"/>
          <w:spacing w:val="3"/>
          <w:sz w:val="14"/>
          <w:szCs w:val="14"/>
        </w:rPr>
        <w:t>注</w:t>
      </w:r>
      <w:r>
        <w:rPr>
          <w:rFonts w:ascii="宋体" w:hAnsi="宋体" w:eastAsia="宋体" w:cs="宋体"/>
          <w:spacing w:val="-22"/>
          <w:sz w:val="14"/>
          <w:szCs w:val="14"/>
        </w:rPr>
        <w:t xml:space="preserve"> </w:t>
      </w:r>
      <w:r>
        <w:rPr>
          <w:rFonts w:ascii="宋体" w:hAnsi="宋体" w:eastAsia="宋体" w:cs="宋体"/>
          <w:spacing w:val="3"/>
          <w:sz w:val="14"/>
          <w:szCs w:val="14"/>
        </w:rPr>
        <w:t>：小数点保留两位。</w:t>
      </w:r>
    </w:p>
    <w:p w14:paraId="7BC9EA6D">
      <w:pPr>
        <w:spacing w:before="115" w:line="219" w:lineRule="auto"/>
        <w:ind w:left="4"/>
        <w:rPr>
          <w:rFonts w:ascii="宋体" w:hAnsi="宋体" w:eastAsia="宋体" w:cs="宋体"/>
          <w:sz w:val="21"/>
          <w:szCs w:val="21"/>
        </w:rPr>
      </w:pPr>
      <w:r>
        <w:rPr>
          <w:rFonts w:ascii="宋体" w:hAnsi="宋体" w:eastAsia="宋体" w:cs="宋体"/>
          <w:spacing w:val="-1"/>
          <w:sz w:val="21"/>
          <w:szCs w:val="21"/>
        </w:rPr>
        <w:t>注：本表反映单位本年度一般公共预算财政拨款基</w:t>
      </w:r>
      <w:r>
        <w:rPr>
          <w:rFonts w:ascii="宋体" w:hAnsi="宋体" w:eastAsia="宋体" w:cs="宋体"/>
          <w:spacing w:val="-2"/>
          <w:sz w:val="21"/>
          <w:szCs w:val="21"/>
        </w:rPr>
        <w:t>本支出明细情况。</w:t>
      </w:r>
    </w:p>
    <w:p w14:paraId="26A65E0D">
      <w:pPr>
        <w:spacing w:line="219" w:lineRule="auto"/>
        <w:rPr>
          <w:rFonts w:ascii="宋体" w:hAnsi="宋体" w:eastAsia="宋体" w:cs="宋体"/>
          <w:sz w:val="21"/>
          <w:szCs w:val="21"/>
        </w:rPr>
        <w:sectPr>
          <w:headerReference r:id="rId6" w:type="default"/>
          <w:pgSz w:w="11870" w:h="16860"/>
          <w:pgMar w:top="400" w:right="1780" w:bottom="0" w:left="1735" w:header="0" w:footer="0" w:gutter="0"/>
          <w:cols w:space="720" w:num="1"/>
        </w:sectPr>
      </w:pPr>
    </w:p>
    <w:p w14:paraId="31D7D5F5">
      <w:pPr>
        <w:spacing w:line="263" w:lineRule="auto"/>
        <w:rPr>
          <w:rFonts w:ascii="Arial"/>
          <w:sz w:val="21"/>
        </w:rPr>
      </w:pPr>
    </w:p>
    <w:p w14:paraId="20211F6B">
      <w:pPr>
        <w:spacing w:line="263" w:lineRule="auto"/>
        <w:rPr>
          <w:rFonts w:ascii="Arial"/>
          <w:sz w:val="21"/>
        </w:rPr>
      </w:pPr>
    </w:p>
    <w:p w14:paraId="2EA86C22">
      <w:pPr>
        <w:spacing w:line="263" w:lineRule="auto"/>
        <w:rPr>
          <w:rFonts w:ascii="Arial"/>
          <w:sz w:val="21"/>
        </w:rPr>
      </w:pPr>
    </w:p>
    <w:p w14:paraId="56F28848">
      <w:pPr>
        <w:spacing w:line="263" w:lineRule="auto"/>
        <w:rPr>
          <w:rFonts w:ascii="Arial"/>
          <w:sz w:val="21"/>
        </w:rPr>
      </w:pPr>
    </w:p>
    <w:p w14:paraId="4C39408D">
      <w:pPr>
        <w:spacing w:line="263" w:lineRule="auto"/>
        <w:rPr>
          <w:rFonts w:ascii="Arial"/>
          <w:sz w:val="21"/>
        </w:rPr>
      </w:pPr>
    </w:p>
    <w:p w14:paraId="355473F8">
      <w:pPr>
        <w:spacing w:before="65" w:line="219" w:lineRule="auto"/>
        <w:ind w:left="5430"/>
        <w:rPr>
          <w:rFonts w:ascii="宋体" w:hAnsi="宋体" w:eastAsia="宋体" w:cs="宋体"/>
          <w:sz w:val="20"/>
          <w:szCs w:val="20"/>
        </w:rPr>
      </w:pPr>
      <w:r>
        <w:rPr>
          <w:rFonts w:ascii="宋体" w:hAnsi="宋体" w:eastAsia="宋体" w:cs="宋体"/>
          <w:spacing w:val="11"/>
          <w:sz w:val="20"/>
          <w:szCs w:val="20"/>
        </w:rPr>
        <w:t>财政拨款“三公”经费支出决算表</w:t>
      </w:r>
    </w:p>
    <w:p w14:paraId="3E886BB0">
      <w:pPr>
        <w:spacing w:line="247" w:lineRule="auto"/>
        <w:rPr>
          <w:rFonts w:ascii="Arial"/>
          <w:sz w:val="21"/>
        </w:rPr>
      </w:pPr>
    </w:p>
    <w:p w14:paraId="667BE5CA">
      <w:pPr>
        <w:spacing w:line="247" w:lineRule="auto"/>
        <w:rPr>
          <w:rFonts w:ascii="Arial"/>
          <w:sz w:val="21"/>
        </w:rPr>
      </w:pPr>
    </w:p>
    <w:p w14:paraId="2DB938C6">
      <w:pPr>
        <w:spacing w:before="65" w:line="222" w:lineRule="auto"/>
        <w:ind w:left="90"/>
        <w:rPr>
          <w:rFonts w:ascii="宋体" w:hAnsi="宋体" w:eastAsia="宋体" w:cs="宋体"/>
          <w:sz w:val="20"/>
          <w:szCs w:val="20"/>
        </w:rPr>
      </w:pPr>
      <w:r>
        <w:rPr>
          <w:rFonts w:ascii="宋体" w:hAnsi="宋体" w:eastAsia="宋体" w:cs="宋体"/>
          <w:spacing w:val="4"/>
          <w:sz w:val="20"/>
          <w:szCs w:val="20"/>
        </w:rPr>
        <w:t xml:space="preserve">单位：上海市临港新片区城市建设交通运输事务中心(上海市临港      </w:t>
      </w:r>
      <w:r>
        <w:rPr>
          <w:rFonts w:ascii="Times New Roman" w:hAnsi="Times New Roman" w:eastAsia="宋体" w:cs="宋体"/>
          <w:spacing w:val="4"/>
          <w:sz w:val="20"/>
          <w:szCs w:val="20"/>
        </w:rPr>
        <w:t>2024</w:t>
      </w:r>
      <w:r>
        <w:rPr>
          <w:rFonts w:ascii="宋体" w:hAnsi="宋体" w:eastAsia="宋体" w:cs="宋体"/>
          <w:spacing w:val="4"/>
          <w:sz w:val="20"/>
          <w:szCs w:val="20"/>
        </w:rPr>
        <w:t xml:space="preserve">年度               </w:t>
      </w:r>
      <w:r>
        <w:rPr>
          <w:rFonts w:ascii="宋体" w:hAnsi="宋体" w:eastAsia="宋体" w:cs="宋体"/>
          <w:spacing w:val="3"/>
          <w:sz w:val="20"/>
          <w:szCs w:val="20"/>
        </w:rPr>
        <w:t xml:space="preserve">                                   </w:t>
      </w:r>
      <w:r>
        <w:rPr>
          <w:rFonts w:ascii="宋体" w:hAnsi="宋体" w:eastAsia="宋体" w:cs="宋体"/>
          <w:b/>
          <w:bCs/>
          <w:spacing w:val="3"/>
          <w:sz w:val="20"/>
          <w:szCs w:val="20"/>
        </w:rPr>
        <w:t>金额单位：万元</w:t>
      </w:r>
    </w:p>
    <w:p w14:paraId="15D86C50">
      <w:pPr>
        <w:spacing w:line="208" w:lineRule="auto"/>
        <w:ind w:left="99"/>
        <w:rPr>
          <w:rFonts w:ascii="宋体" w:hAnsi="宋体" w:eastAsia="宋体" w:cs="宋体"/>
          <w:sz w:val="21"/>
          <w:szCs w:val="21"/>
        </w:rPr>
      </w:pPr>
      <w:r>
        <w:rPr>
          <w:rFonts w:ascii="宋体" w:hAnsi="宋体" w:eastAsia="宋体" w:cs="宋体"/>
          <w:spacing w:val="3"/>
          <w:sz w:val="21"/>
          <w:szCs w:val="21"/>
        </w:rPr>
        <w:t>新片区住房保障事务中心)</w:t>
      </w:r>
    </w:p>
    <w:tbl>
      <w:tblPr>
        <w:tblStyle w:val="5"/>
        <w:tblW w:w="14019" w:type="dxa"/>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1169"/>
        <w:gridCol w:w="1149"/>
        <w:gridCol w:w="1169"/>
        <w:gridCol w:w="1159"/>
        <w:gridCol w:w="1179"/>
        <w:gridCol w:w="1160"/>
        <w:gridCol w:w="1169"/>
        <w:gridCol w:w="1179"/>
        <w:gridCol w:w="1149"/>
        <w:gridCol w:w="1179"/>
        <w:gridCol w:w="1204"/>
      </w:tblGrid>
      <w:tr w14:paraId="0D36EF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3" w:hRule="atLeast"/>
        </w:trPr>
        <w:tc>
          <w:tcPr>
            <w:tcW w:w="14019" w:type="dxa"/>
            <w:gridSpan w:val="12"/>
            <w:vAlign w:val="top"/>
          </w:tcPr>
          <w:p w14:paraId="667AB621">
            <w:pPr>
              <w:pStyle w:val="6"/>
              <w:spacing w:before="71" w:line="219" w:lineRule="auto"/>
              <w:ind w:left="5864"/>
            </w:pPr>
            <w:r>
              <w:rPr>
                <w:spacing w:val="-1"/>
              </w:rPr>
              <w:t>一般公共预算财政拨款“三公”经费</w:t>
            </w:r>
          </w:p>
        </w:tc>
      </w:tr>
      <w:tr w14:paraId="6197B7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2323" w:type="dxa"/>
            <w:gridSpan w:val="2"/>
            <w:vMerge w:val="restart"/>
            <w:tcBorders>
              <w:bottom w:val="nil"/>
            </w:tcBorders>
            <w:vAlign w:val="top"/>
          </w:tcPr>
          <w:p w14:paraId="4BA229F6">
            <w:pPr>
              <w:spacing w:line="298" w:lineRule="auto"/>
              <w:rPr>
                <w:rFonts w:ascii="Arial"/>
                <w:sz w:val="21"/>
              </w:rPr>
            </w:pPr>
          </w:p>
          <w:p w14:paraId="7CC31D9B">
            <w:pPr>
              <w:pStyle w:val="6"/>
              <w:spacing w:before="49" w:line="221" w:lineRule="auto"/>
              <w:ind w:left="1024"/>
            </w:pPr>
            <w:r>
              <w:rPr>
                <w:spacing w:val="-2"/>
              </w:rPr>
              <w:t>合计</w:t>
            </w:r>
          </w:p>
        </w:tc>
        <w:tc>
          <w:tcPr>
            <w:tcW w:w="2318" w:type="dxa"/>
            <w:gridSpan w:val="2"/>
            <w:vMerge w:val="restart"/>
            <w:tcBorders>
              <w:bottom w:val="nil"/>
            </w:tcBorders>
            <w:vAlign w:val="top"/>
          </w:tcPr>
          <w:p w14:paraId="71828CA7">
            <w:pPr>
              <w:spacing w:line="297" w:lineRule="auto"/>
              <w:rPr>
                <w:rFonts w:ascii="Arial"/>
                <w:sz w:val="21"/>
              </w:rPr>
            </w:pPr>
          </w:p>
          <w:p w14:paraId="752B09C4">
            <w:pPr>
              <w:pStyle w:val="6"/>
              <w:spacing w:before="49" w:line="220" w:lineRule="auto"/>
              <w:ind w:left="571"/>
            </w:pPr>
            <w:r>
              <w:rPr>
                <w:spacing w:val="1"/>
              </w:rPr>
              <w:t>因公出国(境)费</w:t>
            </w:r>
          </w:p>
        </w:tc>
        <w:tc>
          <w:tcPr>
            <w:tcW w:w="6995" w:type="dxa"/>
            <w:gridSpan w:val="6"/>
            <w:vAlign w:val="top"/>
          </w:tcPr>
          <w:p w14:paraId="27ED205A">
            <w:pPr>
              <w:pStyle w:val="6"/>
              <w:spacing w:before="68" w:line="219" w:lineRule="auto"/>
              <w:ind w:left="2803"/>
            </w:pPr>
            <w:r>
              <w:rPr>
                <w:spacing w:val="-1"/>
              </w:rPr>
              <w:t>公务用车购置及运行费</w:t>
            </w:r>
          </w:p>
        </w:tc>
        <w:tc>
          <w:tcPr>
            <w:tcW w:w="2383" w:type="dxa"/>
            <w:gridSpan w:val="2"/>
            <w:vMerge w:val="restart"/>
            <w:tcBorders>
              <w:bottom w:val="nil"/>
            </w:tcBorders>
            <w:vAlign w:val="top"/>
          </w:tcPr>
          <w:p w14:paraId="3841D5FE">
            <w:pPr>
              <w:spacing w:line="297" w:lineRule="auto"/>
              <w:rPr>
                <w:rFonts w:ascii="Arial"/>
                <w:sz w:val="21"/>
              </w:rPr>
            </w:pPr>
          </w:p>
          <w:p w14:paraId="2996DC42">
            <w:pPr>
              <w:pStyle w:val="6"/>
              <w:spacing w:before="49" w:line="219" w:lineRule="auto"/>
              <w:ind w:left="848"/>
            </w:pPr>
            <w:r>
              <w:rPr>
                <w:spacing w:val="-2"/>
              </w:rPr>
              <w:t>公务接待费</w:t>
            </w:r>
          </w:p>
        </w:tc>
      </w:tr>
      <w:tr w14:paraId="3626AB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2323" w:type="dxa"/>
            <w:gridSpan w:val="2"/>
            <w:vMerge w:val="continue"/>
            <w:tcBorders>
              <w:top w:val="nil"/>
            </w:tcBorders>
            <w:vAlign w:val="top"/>
          </w:tcPr>
          <w:p w14:paraId="2EFFB864">
            <w:pPr>
              <w:rPr>
                <w:rFonts w:ascii="Arial"/>
                <w:sz w:val="21"/>
              </w:rPr>
            </w:pPr>
          </w:p>
        </w:tc>
        <w:tc>
          <w:tcPr>
            <w:tcW w:w="2318" w:type="dxa"/>
            <w:gridSpan w:val="2"/>
            <w:vMerge w:val="continue"/>
            <w:tcBorders>
              <w:top w:val="nil"/>
            </w:tcBorders>
            <w:vAlign w:val="top"/>
          </w:tcPr>
          <w:p w14:paraId="287BF969">
            <w:pPr>
              <w:rPr>
                <w:rFonts w:ascii="Arial"/>
                <w:sz w:val="21"/>
              </w:rPr>
            </w:pPr>
          </w:p>
        </w:tc>
        <w:tc>
          <w:tcPr>
            <w:tcW w:w="2338" w:type="dxa"/>
            <w:gridSpan w:val="2"/>
            <w:vAlign w:val="top"/>
          </w:tcPr>
          <w:p w14:paraId="0BC832FA">
            <w:pPr>
              <w:pStyle w:val="6"/>
              <w:spacing w:before="210" w:line="221" w:lineRule="auto"/>
              <w:ind w:left="1013"/>
            </w:pPr>
            <w:r>
              <w:rPr>
                <w:spacing w:val="-3"/>
              </w:rPr>
              <w:t>小计</w:t>
            </w:r>
          </w:p>
        </w:tc>
        <w:tc>
          <w:tcPr>
            <w:tcW w:w="2329" w:type="dxa"/>
            <w:gridSpan w:val="2"/>
            <w:vAlign w:val="top"/>
          </w:tcPr>
          <w:p w14:paraId="060C4FCF">
            <w:pPr>
              <w:pStyle w:val="6"/>
              <w:spacing w:before="210" w:line="219" w:lineRule="auto"/>
              <w:ind w:left="685"/>
            </w:pPr>
            <w:r>
              <w:rPr>
                <w:spacing w:val="-2"/>
              </w:rPr>
              <w:t>公务用车购置费</w:t>
            </w:r>
          </w:p>
        </w:tc>
        <w:tc>
          <w:tcPr>
            <w:tcW w:w="2328" w:type="dxa"/>
            <w:gridSpan w:val="2"/>
            <w:vAlign w:val="top"/>
          </w:tcPr>
          <w:p w14:paraId="2768AB38">
            <w:pPr>
              <w:pStyle w:val="6"/>
              <w:spacing w:before="210" w:line="219" w:lineRule="auto"/>
              <w:ind w:left="686"/>
            </w:pPr>
            <w:r>
              <w:rPr>
                <w:spacing w:val="-2"/>
              </w:rPr>
              <w:t>公务用车运行费</w:t>
            </w:r>
          </w:p>
        </w:tc>
        <w:tc>
          <w:tcPr>
            <w:tcW w:w="2383" w:type="dxa"/>
            <w:gridSpan w:val="2"/>
            <w:vMerge w:val="continue"/>
            <w:tcBorders>
              <w:top w:val="nil"/>
            </w:tcBorders>
            <w:vAlign w:val="top"/>
          </w:tcPr>
          <w:p w14:paraId="10665849">
            <w:pPr>
              <w:rPr>
                <w:rFonts w:ascii="Arial"/>
                <w:sz w:val="21"/>
              </w:rPr>
            </w:pPr>
          </w:p>
        </w:tc>
      </w:tr>
      <w:tr w14:paraId="3BFD11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154" w:type="dxa"/>
            <w:vAlign w:val="top"/>
          </w:tcPr>
          <w:p w14:paraId="6FBD5EC3">
            <w:pPr>
              <w:pStyle w:val="6"/>
              <w:spacing w:before="73" w:line="219" w:lineRule="auto"/>
              <w:ind w:left="375"/>
            </w:pPr>
            <w:r>
              <w:rPr>
                <w:spacing w:val="-2"/>
              </w:rPr>
              <w:t>预算数</w:t>
            </w:r>
          </w:p>
        </w:tc>
        <w:tc>
          <w:tcPr>
            <w:tcW w:w="1169" w:type="dxa"/>
            <w:vAlign w:val="top"/>
          </w:tcPr>
          <w:p w14:paraId="0CD1E356">
            <w:pPr>
              <w:pStyle w:val="6"/>
              <w:spacing w:before="73" w:line="219" w:lineRule="auto"/>
              <w:ind w:left="360"/>
            </w:pPr>
            <w:r>
              <w:rPr>
                <w:spacing w:val="-3"/>
              </w:rPr>
              <w:t>决算数</w:t>
            </w:r>
          </w:p>
        </w:tc>
        <w:tc>
          <w:tcPr>
            <w:tcW w:w="1149" w:type="dxa"/>
            <w:vAlign w:val="top"/>
          </w:tcPr>
          <w:p w14:paraId="08101912">
            <w:pPr>
              <w:pStyle w:val="6"/>
              <w:spacing w:before="73" w:line="219" w:lineRule="auto"/>
              <w:ind w:left="361"/>
            </w:pPr>
            <w:r>
              <w:rPr>
                <w:spacing w:val="-2"/>
              </w:rPr>
              <w:t>预算数</w:t>
            </w:r>
          </w:p>
        </w:tc>
        <w:tc>
          <w:tcPr>
            <w:tcW w:w="1169" w:type="dxa"/>
            <w:vAlign w:val="top"/>
          </w:tcPr>
          <w:p w14:paraId="3B4C602E">
            <w:pPr>
              <w:pStyle w:val="6"/>
              <w:spacing w:before="73" w:line="219" w:lineRule="auto"/>
              <w:ind w:left="362"/>
            </w:pPr>
            <w:r>
              <w:rPr>
                <w:spacing w:val="-3"/>
              </w:rPr>
              <w:t>决算数</w:t>
            </w:r>
          </w:p>
        </w:tc>
        <w:tc>
          <w:tcPr>
            <w:tcW w:w="1159" w:type="dxa"/>
            <w:vAlign w:val="top"/>
          </w:tcPr>
          <w:p w14:paraId="5FADA307">
            <w:pPr>
              <w:pStyle w:val="6"/>
              <w:spacing w:before="73" w:line="219" w:lineRule="auto"/>
              <w:ind w:left="373"/>
            </w:pPr>
            <w:r>
              <w:rPr>
                <w:spacing w:val="-2"/>
              </w:rPr>
              <w:t>预算数</w:t>
            </w:r>
          </w:p>
        </w:tc>
        <w:tc>
          <w:tcPr>
            <w:tcW w:w="1179" w:type="dxa"/>
            <w:vAlign w:val="top"/>
          </w:tcPr>
          <w:p w14:paraId="515C24B4">
            <w:pPr>
              <w:pStyle w:val="6"/>
              <w:spacing w:before="73" w:line="219" w:lineRule="auto"/>
              <w:ind w:left="384"/>
            </w:pPr>
            <w:r>
              <w:rPr>
                <w:spacing w:val="-3"/>
              </w:rPr>
              <w:t>决算数</w:t>
            </w:r>
          </w:p>
        </w:tc>
        <w:tc>
          <w:tcPr>
            <w:tcW w:w="1160" w:type="dxa"/>
            <w:vAlign w:val="top"/>
          </w:tcPr>
          <w:p w14:paraId="73B2D209">
            <w:pPr>
              <w:pStyle w:val="6"/>
              <w:spacing w:before="73" w:line="219" w:lineRule="auto"/>
              <w:ind w:left="385"/>
            </w:pPr>
            <w:r>
              <w:rPr>
                <w:spacing w:val="-2"/>
              </w:rPr>
              <w:t>预算数</w:t>
            </w:r>
          </w:p>
        </w:tc>
        <w:tc>
          <w:tcPr>
            <w:tcW w:w="1169" w:type="dxa"/>
            <w:vAlign w:val="top"/>
          </w:tcPr>
          <w:p w14:paraId="3654C02A">
            <w:pPr>
              <w:pStyle w:val="6"/>
              <w:spacing w:before="73" w:line="219" w:lineRule="auto"/>
              <w:ind w:left="376"/>
            </w:pPr>
            <w:r>
              <w:rPr>
                <w:spacing w:val="-3"/>
              </w:rPr>
              <w:t>决算数</w:t>
            </w:r>
          </w:p>
        </w:tc>
        <w:tc>
          <w:tcPr>
            <w:tcW w:w="1179" w:type="dxa"/>
            <w:vAlign w:val="top"/>
          </w:tcPr>
          <w:p w14:paraId="002287A1">
            <w:pPr>
              <w:pStyle w:val="6"/>
              <w:spacing w:before="73" w:line="219" w:lineRule="auto"/>
              <w:ind w:left="386"/>
            </w:pPr>
            <w:r>
              <w:rPr>
                <w:spacing w:val="-2"/>
              </w:rPr>
              <w:t>预算数</w:t>
            </w:r>
          </w:p>
        </w:tc>
        <w:tc>
          <w:tcPr>
            <w:tcW w:w="1149" w:type="dxa"/>
            <w:vAlign w:val="top"/>
          </w:tcPr>
          <w:p w14:paraId="39C8F1D1">
            <w:pPr>
              <w:pStyle w:val="6"/>
              <w:spacing w:before="73" w:line="219" w:lineRule="auto"/>
              <w:ind w:left="377"/>
            </w:pPr>
            <w:r>
              <w:rPr>
                <w:spacing w:val="-3"/>
              </w:rPr>
              <w:t>决算数</w:t>
            </w:r>
          </w:p>
        </w:tc>
        <w:tc>
          <w:tcPr>
            <w:tcW w:w="1179" w:type="dxa"/>
            <w:vAlign w:val="top"/>
          </w:tcPr>
          <w:p w14:paraId="00125F64">
            <w:pPr>
              <w:pStyle w:val="6"/>
              <w:spacing w:before="73" w:line="219" w:lineRule="auto"/>
              <w:ind w:left="388"/>
            </w:pPr>
            <w:r>
              <w:rPr>
                <w:spacing w:val="-2"/>
              </w:rPr>
              <w:t>预算数</w:t>
            </w:r>
          </w:p>
        </w:tc>
        <w:tc>
          <w:tcPr>
            <w:tcW w:w="1204" w:type="dxa"/>
            <w:vAlign w:val="top"/>
          </w:tcPr>
          <w:p w14:paraId="712CEADC">
            <w:pPr>
              <w:pStyle w:val="6"/>
              <w:spacing w:before="73" w:line="219" w:lineRule="auto"/>
              <w:ind w:left="389"/>
            </w:pPr>
            <w:r>
              <w:rPr>
                <w:spacing w:val="-3"/>
              </w:rPr>
              <w:t>决算数</w:t>
            </w:r>
          </w:p>
        </w:tc>
      </w:tr>
      <w:tr w14:paraId="48E92E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1154" w:type="dxa"/>
            <w:vAlign w:val="top"/>
          </w:tcPr>
          <w:p w14:paraId="157C2CC7">
            <w:pPr>
              <w:pStyle w:val="6"/>
              <w:spacing w:before="90" w:line="225" w:lineRule="auto"/>
              <w:ind w:right="24"/>
              <w:jc w:val="right"/>
            </w:pPr>
            <w:r>
              <w:rPr>
                <w:rFonts w:ascii="Times New Roman" w:hAnsi="Times New Roman"/>
                <w:spacing w:val="-2"/>
              </w:rPr>
              <w:t>0</w:t>
            </w:r>
            <w:r>
              <w:rPr>
                <w:spacing w:val="-2"/>
              </w:rPr>
              <w:t>.</w:t>
            </w:r>
            <w:r>
              <w:rPr>
                <w:rFonts w:ascii="Times New Roman" w:hAnsi="Times New Roman"/>
                <w:spacing w:val="-2"/>
              </w:rPr>
              <w:t>00</w:t>
            </w:r>
          </w:p>
        </w:tc>
        <w:tc>
          <w:tcPr>
            <w:tcW w:w="1169" w:type="dxa"/>
            <w:vAlign w:val="top"/>
          </w:tcPr>
          <w:p w14:paraId="3D184E78">
            <w:pPr>
              <w:pStyle w:val="6"/>
              <w:spacing w:before="90" w:line="225" w:lineRule="auto"/>
              <w:ind w:left="830"/>
            </w:pPr>
            <w:r>
              <w:rPr>
                <w:rFonts w:ascii="Times New Roman" w:hAnsi="Times New Roman"/>
                <w:spacing w:val="-2"/>
              </w:rPr>
              <w:t>0</w:t>
            </w:r>
            <w:r>
              <w:rPr>
                <w:spacing w:val="-2"/>
              </w:rPr>
              <w:t>.</w:t>
            </w:r>
            <w:r>
              <w:rPr>
                <w:rFonts w:ascii="Times New Roman" w:hAnsi="Times New Roman"/>
                <w:spacing w:val="-2"/>
              </w:rPr>
              <w:t>00</w:t>
            </w:r>
          </w:p>
        </w:tc>
        <w:tc>
          <w:tcPr>
            <w:tcW w:w="1149" w:type="dxa"/>
            <w:vAlign w:val="top"/>
          </w:tcPr>
          <w:p w14:paraId="64123FA7">
            <w:pPr>
              <w:pStyle w:val="6"/>
              <w:spacing w:before="90" w:line="225" w:lineRule="auto"/>
              <w:ind w:left="811"/>
            </w:pPr>
            <w:r>
              <w:rPr>
                <w:rFonts w:ascii="Times New Roman" w:hAnsi="Times New Roman"/>
                <w:spacing w:val="-2"/>
              </w:rPr>
              <w:t>0</w:t>
            </w:r>
            <w:r>
              <w:rPr>
                <w:spacing w:val="-2"/>
              </w:rPr>
              <w:t>.</w:t>
            </w:r>
            <w:r>
              <w:rPr>
                <w:rFonts w:ascii="Times New Roman" w:hAnsi="Times New Roman"/>
                <w:spacing w:val="-2"/>
              </w:rPr>
              <w:t>00</w:t>
            </w:r>
          </w:p>
        </w:tc>
        <w:tc>
          <w:tcPr>
            <w:tcW w:w="1169" w:type="dxa"/>
            <w:vAlign w:val="top"/>
          </w:tcPr>
          <w:p w14:paraId="4BA50FAA">
            <w:pPr>
              <w:pStyle w:val="6"/>
              <w:spacing w:before="90" w:line="225" w:lineRule="auto"/>
              <w:ind w:left="822"/>
            </w:pPr>
            <w:r>
              <w:rPr>
                <w:rFonts w:ascii="Times New Roman" w:hAnsi="Times New Roman"/>
                <w:spacing w:val="-2"/>
              </w:rPr>
              <w:t>0</w:t>
            </w:r>
            <w:r>
              <w:rPr>
                <w:spacing w:val="-2"/>
              </w:rPr>
              <w:t>.</w:t>
            </w:r>
            <w:r>
              <w:rPr>
                <w:rFonts w:ascii="Times New Roman" w:hAnsi="Times New Roman"/>
                <w:spacing w:val="-2"/>
              </w:rPr>
              <w:t>00</w:t>
            </w:r>
          </w:p>
        </w:tc>
        <w:tc>
          <w:tcPr>
            <w:tcW w:w="1159" w:type="dxa"/>
            <w:vAlign w:val="top"/>
          </w:tcPr>
          <w:p w14:paraId="1DFEA573">
            <w:pPr>
              <w:pStyle w:val="6"/>
              <w:spacing w:before="90" w:line="225" w:lineRule="auto"/>
              <w:ind w:right="10"/>
              <w:jc w:val="right"/>
            </w:pPr>
            <w:r>
              <w:rPr>
                <w:rFonts w:ascii="Times New Roman" w:hAnsi="Times New Roman"/>
                <w:spacing w:val="-2"/>
              </w:rPr>
              <w:t>0</w:t>
            </w:r>
            <w:r>
              <w:rPr>
                <w:spacing w:val="-2"/>
              </w:rPr>
              <w:t>.</w:t>
            </w:r>
            <w:r>
              <w:rPr>
                <w:rFonts w:ascii="Times New Roman" w:hAnsi="Times New Roman"/>
                <w:spacing w:val="-2"/>
              </w:rPr>
              <w:t>00</w:t>
            </w:r>
          </w:p>
        </w:tc>
        <w:tc>
          <w:tcPr>
            <w:tcW w:w="1179" w:type="dxa"/>
            <w:vAlign w:val="top"/>
          </w:tcPr>
          <w:p w14:paraId="38E48F08">
            <w:pPr>
              <w:pStyle w:val="6"/>
              <w:spacing w:before="90" w:line="225" w:lineRule="auto"/>
              <w:ind w:left="834"/>
            </w:pPr>
            <w:r>
              <w:rPr>
                <w:rFonts w:ascii="Times New Roman" w:hAnsi="Times New Roman"/>
                <w:spacing w:val="-2"/>
              </w:rPr>
              <w:t>0</w:t>
            </w:r>
            <w:r>
              <w:rPr>
                <w:spacing w:val="-2"/>
              </w:rPr>
              <w:t>.</w:t>
            </w:r>
            <w:r>
              <w:rPr>
                <w:rFonts w:ascii="Times New Roman" w:hAnsi="Times New Roman"/>
                <w:spacing w:val="-2"/>
              </w:rPr>
              <w:t>00</w:t>
            </w:r>
          </w:p>
        </w:tc>
        <w:tc>
          <w:tcPr>
            <w:tcW w:w="1160" w:type="dxa"/>
            <w:vAlign w:val="top"/>
          </w:tcPr>
          <w:p w14:paraId="0D17558A">
            <w:pPr>
              <w:pStyle w:val="6"/>
              <w:spacing w:before="90" w:line="225" w:lineRule="auto"/>
              <w:ind w:right="19"/>
              <w:jc w:val="right"/>
            </w:pPr>
            <w:r>
              <w:rPr>
                <w:rFonts w:ascii="Times New Roman" w:hAnsi="Times New Roman"/>
                <w:spacing w:val="-2"/>
              </w:rPr>
              <w:t>0</w:t>
            </w:r>
            <w:r>
              <w:rPr>
                <w:spacing w:val="-2"/>
              </w:rPr>
              <w:t>.</w:t>
            </w:r>
            <w:r>
              <w:rPr>
                <w:rFonts w:ascii="Times New Roman" w:hAnsi="Times New Roman"/>
                <w:spacing w:val="-2"/>
              </w:rPr>
              <w:t>00</w:t>
            </w:r>
          </w:p>
        </w:tc>
        <w:tc>
          <w:tcPr>
            <w:tcW w:w="1169" w:type="dxa"/>
            <w:vAlign w:val="top"/>
          </w:tcPr>
          <w:p w14:paraId="603D017B">
            <w:pPr>
              <w:pStyle w:val="6"/>
              <w:spacing w:before="90" w:line="225" w:lineRule="auto"/>
              <w:ind w:right="18"/>
              <w:jc w:val="right"/>
            </w:pPr>
            <w:r>
              <w:rPr>
                <w:rFonts w:ascii="Times New Roman" w:hAnsi="Times New Roman"/>
                <w:spacing w:val="-2"/>
              </w:rPr>
              <w:t>0</w:t>
            </w:r>
            <w:r>
              <w:rPr>
                <w:spacing w:val="-2"/>
              </w:rPr>
              <w:t>.</w:t>
            </w:r>
            <w:r>
              <w:rPr>
                <w:rFonts w:ascii="Times New Roman" w:hAnsi="Times New Roman"/>
                <w:spacing w:val="-2"/>
              </w:rPr>
              <w:t>00</w:t>
            </w:r>
          </w:p>
        </w:tc>
        <w:tc>
          <w:tcPr>
            <w:tcW w:w="1179" w:type="dxa"/>
            <w:vAlign w:val="top"/>
          </w:tcPr>
          <w:p w14:paraId="310B5CD1">
            <w:pPr>
              <w:pStyle w:val="6"/>
              <w:spacing w:before="90" w:line="225" w:lineRule="auto"/>
              <w:ind w:right="27"/>
              <w:jc w:val="right"/>
            </w:pPr>
            <w:r>
              <w:rPr>
                <w:rFonts w:ascii="Times New Roman" w:hAnsi="Times New Roman"/>
                <w:spacing w:val="-2"/>
              </w:rPr>
              <w:t>0</w:t>
            </w:r>
            <w:r>
              <w:rPr>
                <w:spacing w:val="-2"/>
              </w:rPr>
              <w:t>.</w:t>
            </w:r>
            <w:r>
              <w:rPr>
                <w:rFonts w:ascii="Times New Roman" w:hAnsi="Times New Roman"/>
                <w:spacing w:val="-2"/>
              </w:rPr>
              <w:t>00</w:t>
            </w:r>
          </w:p>
        </w:tc>
        <w:tc>
          <w:tcPr>
            <w:tcW w:w="1149" w:type="dxa"/>
            <w:vAlign w:val="top"/>
          </w:tcPr>
          <w:p w14:paraId="0569331B">
            <w:pPr>
              <w:pStyle w:val="6"/>
              <w:spacing w:before="90" w:line="225" w:lineRule="auto"/>
              <w:ind w:right="6"/>
              <w:jc w:val="right"/>
            </w:pPr>
            <w:r>
              <w:rPr>
                <w:rFonts w:ascii="Times New Roman" w:hAnsi="Times New Roman"/>
                <w:spacing w:val="-2"/>
              </w:rPr>
              <w:t>0</w:t>
            </w:r>
            <w:r>
              <w:rPr>
                <w:spacing w:val="-2"/>
              </w:rPr>
              <w:t>.</w:t>
            </w:r>
            <w:r>
              <w:rPr>
                <w:rFonts w:ascii="Times New Roman" w:hAnsi="Times New Roman"/>
                <w:spacing w:val="-2"/>
              </w:rPr>
              <w:t>00</w:t>
            </w:r>
          </w:p>
        </w:tc>
        <w:tc>
          <w:tcPr>
            <w:tcW w:w="1179" w:type="dxa"/>
            <w:vAlign w:val="top"/>
          </w:tcPr>
          <w:p w14:paraId="55609304">
            <w:pPr>
              <w:pStyle w:val="6"/>
              <w:spacing w:before="90" w:line="225" w:lineRule="auto"/>
              <w:ind w:right="5"/>
              <w:jc w:val="right"/>
            </w:pPr>
            <w:r>
              <w:rPr>
                <w:rFonts w:ascii="Times New Roman" w:hAnsi="Times New Roman"/>
                <w:spacing w:val="-2"/>
              </w:rPr>
              <w:t>0</w:t>
            </w:r>
            <w:r>
              <w:rPr>
                <w:spacing w:val="-2"/>
              </w:rPr>
              <w:t>.</w:t>
            </w:r>
            <w:r>
              <w:rPr>
                <w:rFonts w:ascii="Times New Roman" w:hAnsi="Times New Roman"/>
                <w:spacing w:val="-2"/>
              </w:rPr>
              <w:t>00</w:t>
            </w:r>
          </w:p>
        </w:tc>
        <w:tc>
          <w:tcPr>
            <w:tcW w:w="1204" w:type="dxa"/>
            <w:vAlign w:val="top"/>
          </w:tcPr>
          <w:p w14:paraId="0A5B794E">
            <w:pPr>
              <w:pStyle w:val="6"/>
              <w:spacing w:before="90" w:line="225" w:lineRule="auto"/>
              <w:ind w:right="19"/>
              <w:jc w:val="right"/>
            </w:pPr>
            <w:r>
              <w:rPr>
                <w:rFonts w:ascii="Times New Roman" w:hAnsi="Times New Roman"/>
                <w:spacing w:val="-2"/>
              </w:rPr>
              <w:t>0</w:t>
            </w:r>
            <w:r>
              <w:rPr>
                <w:spacing w:val="-2"/>
              </w:rPr>
              <w:t>.</w:t>
            </w:r>
            <w:r>
              <w:rPr>
                <w:rFonts w:ascii="Times New Roman" w:hAnsi="Times New Roman"/>
                <w:spacing w:val="-2"/>
              </w:rPr>
              <w:t>00</w:t>
            </w:r>
          </w:p>
        </w:tc>
      </w:tr>
    </w:tbl>
    <w:p w14:paraId="4F16989E">
      <w:pPr>
        <w:spacing w:before="42" w:line="219" w:lineRule="auto"/>
        <w:rPr>
          <w:rFonts w:ascii="宋体" w:hAnsi="宋体" w:eastAsia="宋体" w:cs="宋体"/>
          <w:sz w:val="21"/>
          <w:szCs w:val="21"/>
        </w:rPr>
      </w:pPr>
      <w:r>
        <w:rPr>
          <w:rFonts w:ascii="宋体" w:hAnsi="宋体" w:eastAsia="宋体" w:cs="宋体"/>
          <w:sz w:val="21"/>
          <w:szCs w:val="21"/>
        </w:rPr>
        <w:t>注：本表反映单位本年度“三公”经费支出</w:t>
      </w:r>
      <w:r>
        <w:rPr>
          <w:rFonts w:ascii="宋体" w:hAnsi="宋体" w:eastAsia="宋体" w:cs="宋体"/>
          <w:spacing w:val="-1"/>
          <w:sz w:val="21"/>
          <w:szCs w:val="21"/>
        </w:rPr>
        <w:t>预决算情况。</w:t>
      </w:r>
    </w:p>
    <w:p w14:paraId="278CEC61">
      <w:pPr>
        <w:spacing w:line="219" w:lineRule="auto"/>
        <w:rPr>
          <w:rFonts w:ascii="宋体" w:hAnsi="宋体" w:eastAsia="宋体" w:cs="宋体"/>
          <w:sz w:val="21"/>
          <w:szCs w:val="21"/>
        </w:rPr>
        <w:sectPr>
          <w:pgSz w:w="16830" w:h="11870"/>
          <w:pgMar w:top="400" w:right="1425" w:bottom="0" w:left="1360" w:header="0" w:footer="0" w:gutter="0"/>
          <w:cols w:space="720" w:num="1"/>
        </w:sectPr>
      </w:pPr>
    </w:p>
    <w:p w14:paraId="68DBDD83">
      <w:pPr>
        <w:spacing w:line="270" w:lineRule="auto"/>
        <w:rPr>
          <w:rFonts w:ascii="Arial"/>
          <w:sz w:val="21"/>
        </w:rPr>
      </w:pPr>
    </w:p>
    <w:p w14:paraId="4AA2D762">
      <w:pPr>
        <w:spacing w:line="270" w:lineRule="auto"/>
        <w:rPr>
          <w:rFonts w:ascii="Arial"/>
          <w:sz w:val="21"/>
        </w:rPr>
      </w:pPr>
    </w:p>
    <w:p w14:paraId="0E8F1205">
      <w:pPr>
        <w:spacing w:line="271" w:lineRule="auto"/>
        <w:rPr>
          <w:rFonts w:ascii="Arial"/>
          <w:sz w:val="21"/>
        </w:rPr>
      </w:pPr>
    </w:p>
    <w:p w14:paraId="17612079">
      <w:pPr>
        <w:spacing w:line="271" w:lineRule="auto"/>
        <w:rPr>
          <w:rFonts w:ascii="Arial"/>
          <w:sz w:val="21"/>
        </w:rPr>
      </w:pPr>
    </w:p>
    <w:p w14:paraId="0204EB05">
      <w:pPr>
        <w:spacing w:line="271" w:lineRule="auto"/>
        <w:rPr>
          <w:rFonts w:ascii="Arial"/>
          <w:sz w:val="21"/>
        </w:rPr>
      </w:pPr>
    </w:p>
    <w:p w14:paraId="0A583364">
      <w:pPr>
        <w:spacing w:before="65" w:line="219" w:lineRule="auto"/>
        <w:ind w:left="5079"/>
        <w:rPr>
          <w:rFonts w:ascii="宋体" w:hAnsi="宋体" w:eastAsia="宋体" w:cs="宋体"/>
          <w:sz w:val="20"/>
          <w:szCs w:val="20"/>
        </w:rPr>
      </w:pPr>
      <w:r>
        <w:rPr>
          <w:rFonts w:ascii="宋体" w:hAnsi="宋体" w:eastAsia="宋体" w:cs="宋体"/>
          <w:spacing w:val="11"/>
          <w:sz w:val="20"/>
          <w:szCs w:val="20"/>
        </w:rPr>
        <w:t>政府性基金预算财政拨款收入支出决算表</w:t>
      </w:r>
    </w:p>
    <w:p w14:paraId="0D5A747E">
      <w:pPr>
        <w:spacing w:line="297" w:lineRule="auto"/>
        <w:rPr>
          <w:rFonts w:ascii="Arial"/>
          <w:sz w:val="21"/>
        </w:rPr>
      </w:pPr>
    </w:p>
    <w:p w14:paraId="30641981">
      <w:pPr>
        <w:spacing w:line="297" w:lineRule="auto"/>
        <w:rPr>
          <w:rFonts w:ascii="Arial"/>
          <w:sz w:val="21"/>
        </w:rPr>
      </w:pPr>
    </w:p>
    <w:p w14:paraId="012D1C26">
      <w:pPr>
        <w:spacing w:before="65" w:line="229" w:lineRule="auto"/>
        <w:ind w:left="69"/>
        <w:rPr>
          <w:rFonts w:ascii="宋体" w:hAnsi="宋体" w:eastAsia="宋体" w:cs="宋体"/>
          <w:sz w:val="20"/>
          <w:szCs w:val="20"/>
        </w:rPr>
      </w:pPr>
      <w:r>
        <w:rPr>
          <w:rFonts w:ascii="宋体" w:hAnsi="宋体" w:eastAsia="宋体" w:cs="宋体"/>
          <w:spacing w:val="4"/>
          <w:sz w:val="20"/>
          <w:szCs w:val="20"/>
        </w:rPr>
        <w:t xml:space="preserve">单位：上海市临港新片区城市建设交通运输事务中心(上海市临港      </w:t>
      </w:r>
      <w:r>
        <w:rPr>
          <w:rFonts w:ascii="Times New Roman" w:hAnsi="Times New Roman" w:eastAsia="宋体" w:cs="宋体"/>
          <w:spacing w:val="4"/>
          <w:sz w:val="20"/>
          <w:szCs w:val="20"/>
        </w:rPr>
        <w:t>2024</w:t>
      </w:r>
      <w:r>
        <w:rPr>
          <w:rFonts w:ascii="宋体" w:hAnsi="宋体" w:eastAsia="宋体" w:cs="宋体"/>
          <w:spacing w:val="4"/>
          <w:sz w:val="20"/>
          <w:szCs w:val="20"/>
        </w:rPr>
        <w:t xml:space="preserve">年度                                                  </w:t>
      </w:r>
      <w:r>
        <w:rPr>
          <w:rFonts w:ascii="宋体" w:hAnsi="宋体" w:eastAsia="宋体" w:cs="宋体"/>
          <w:spacing w:val="4"/>
          <w:position w:val="3"/>
          <w:sz w:val="20"/>
          <w:szCs w:val="20"/>
        </w:rPr>
        <w:t>金额</w:t>
      </w:r>
      <w:r>
        <w:rPr>
          <w:rFonts w:ascii="宋体" w:hAnsi="宋体" w:eastAsia="宋体" w:cs="宋体"/>
          <w:spacing w:val="3"/>
          <w:position w:val="3"/>
          <w:sz w:val="20"/>
          <w:szCs w:val="20"/>
        </w:rPr>
        <w:t>单位：万元</w:t>
      </w:r>
    </w:p>
    <w:p w14:paraId="0710947F">
      <w:pPr>
        <w:spacing w:before="53" w:line="219" w:lineRule="auto"/>
        <w:ind w:left="80"/>
        <w:rPr>
          <w:rFonts w:ascii="宋体" w:hAnsi="宋体" w:eastAsia="宋体" w:cs="宋体"/>
          <w:sz w:val="21"/>
          <w:szCs w:val="21"/>
        </w:rPr>
      </w:pPr>
      <w:r>
        <w:rPr>
          <w:rFonts w:ascii="宋体" w:hAnsi="宋体" w:eastAsia="宋体" w:cs="宋体"/>
          <w:spacing w:val="3"/>
          <w:sz w:val="21"/>
          <w:szCs w:val="21"/>
        </w:rPr>
        <w:t>新片区住房保障事务中心)</w:t>
      </w:r>
    </w:p>
    <w:p w14:paraId="4FC81E11">
      <w:pPr>
        <w:spacing w:line="17" w:lineRule="exact"/>
      </w:pPr>
    </w:p>
    <w:tbl>
      <w:tblPr>
        <w:tblStyle w:val="5"/>
        <w:tblW w:w="13989"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4"/>
        <w:gridCol w:w="539"/>
        <w:gridCol w:w="559"/>
        <w:gridCol w:w="1759"/>
        <w:gridCol w:w="1769"/>
        <w:gridCol w:w="1769"/>
        <w:gridCol w:w="1769"/>
        <w:gridCol w:w="1769"/>
        <w:gridCol w:w="1769"/>
        <w:gridCol w:w="1733"/>
      </w:tblGrid>
      <w:tr w14:paraId="0783BC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1652" w:type="dxa"/>
            <w:gridSpan w:val="3"/>
            <w:vAlign w:val="top"/>
          </w:tcPr>
          <w:p w14:paraId="39256A9B">
            <w:pPr>
              <w:pStyle w:val="6"/>
              <w:spacing w:before="241" w:line="313" w:lineRule="auto"/>
              <w:ind w:left="713" w:right="112" w:hanging="599"/>
              <w:rPr>
                <w:sz w:val="20"/>
                <w:szCs w:val="20"/>
              </w:rPr>
            </w:pPr>
            <w:r>
              <w:rPr>
                <w:spacing w:val="2"/>
                <w:sz w:val="20"/>
                <w:szCs w:val="20"/>
              </w:rPr>
              <w:t>功能分类科目编</w:t>
            </w:r>
            <w:r>
              <w:rPr>
                <w:sz w:val="20"/>
                <w:szCs w:val="20"/>
              </w:rPr>
              <w:t xml:space="preserve"> 码</w:t>
            </w:r>
          </w:p>
        </w:tc>
        <w:tc>
          <w:tcPr>
            <w:tcW w:w="1759" w:type="dxa"/>
            <w:vMerge w:val="restart"/>
            <w:tcBorders>
              <w:bottom w:val="nil"/>
            </w:tcBorders>
            <w:vAlign w:val="top"/>
          </w:tcPr>
          <w:p w14:paraId="2A9D0149">
            <w:pPr>
              <w:spacing w:line="281" w:lineRule="auto"/>
              <w:rPr>
                <w:rFonts w:ascii="Arial"/>
                <w:sz w:val="21"/>
              </w:rPr>
            </w:pPr>
          </w:p>
          <w:p w14:paraId="75326DDF">
            <w:pPr>
              <w:spacing w:line="282" w:lineRule="auto"/>
              <w:rPr>
                <w:rFonts w:ascii="Arial"/>
                <w:sz w:val="21"/>
              </w:rPr>
            </w:pPr>
          </w:p>
          <w:p w14:paraId="13FC8740">
            <w:pPr>
              <w:pStyle w:val="6"/>
              <w:spacing w:before="65" w:line="219" w:lineRule="auto"/>
              <w:ind w:left="462"/>
              <w:rPr>
                <w:sz w:val="20"/>
                <w:szCs w:val="20"/>
              </w:rPr>
            </w:pPr>
            <w:r>
              <w:rPr>
                <w:spacing w:val="-2"/>
                <w:sz w:val="20"/>
                <w:szCs w:val="20"/>
              </w:rPr>
              <w:t>科目名称</w:t>
            </w:r>
          </w:p>
        </w:tc>
        <w:tc>
          <w:tcPr>
            <w:tcW w:w="1769" w:type="dxa"/>
            <w:vMerge w:val="restart"/>
            <w:tcBorders>
              <w:bottom w:val="nil"/>
            </w:tcBorders>
            <w:vAlign w:val="top"/>
          </w:tcPr>
          <w:p w14:paraId="64084B58">
            <w:pPr>
              <w:spacing w:line="282" w:lineRule="auto"/>
              <w:rPr>
                <w:rFonts w:ascii="Arial"/>
                <w:sz w:val="21"/>
              </w:rPr>
            </w:pPr>
          </w:p>
          <w:p w14:paraId="40E3CC98">
            <w:pPr>
              <w:spacing w:line="282" w:lineRule="auto"/>
              <w:rPr>
                <w:rFonts w:ascii="Arial"/>
                <w:sz w:val="21"/>
              </w:rPr>
            </w:pPr>
          </w:p>
          <w:p w14:paraId="11BB65F0">
            <w:pPr>
              <w:pStyle w:val="6"/>
              <w:spacing w:before="65" w:line="219" w:lineRule="auto"/>
              <w:ind w:left="173"/>
              <w:rPr>
                <w:sz w:val="20"/>
                <w:szCs w:val="20"/>
              </w:rPr>
            </w:pPr>
            <w:r>
              <w:rPr>
                <w:spacing w:val="-2"/>
                <w:sz w:val="20"/>
                <w:szCs w:val="20"/>
              </w:rPr>
              <w:t>年初结转和结余</w:t>
            </w:r>
          </w:p>
        </w:tc>
        <w:tc>
          <w:tcPr>
            <w:tcW w:w="1769" w:type="dxa"/>
            <w:vMerge w:val="restart"/>
            <w:tcBorders>
              <w:bottom w:val="nil"/>
            </w:tcBorders>
            <w:vAlign w:val="top"/>
          </w:tcPr>
          <w:p w14:paraId="37B62863">
            <w:pPr>
              <w:spacing w:line="281" w:lineRule="auto"/>
              <w:rPr>
                <w:rFonts w:ascii="Arial"/>
                <w:sz w:val="21"/>
              </w:rPr>
            </w:pPr>
          </w:p>
          <w:p w14:paraId="24295FEF">
            <w:pPr>
              <w:spacing w:line="282" w:lineRule="auto"/>
              <w:rPr>
                <w:rFonts w:ascii="Arial"/>
                <w:sz w:val="21"/>
              </w:rPr>
            </w:pPr>
          </w:p>
          <w:p w14:paraId="6D20542D">
            <w:pPr>
              <w:pStyle w:val="6"/>
              <w:spacing w:before="65" w:line="219" w:lineRule="auto"/>
              <w:ind w:left="474"/>
              <w:rPr>
                <w:sz w:val="20"/>
                <w:szCs w:val="20"/>
              </w:rPr>
            </w:pPr>
            <w:r>
              <w:rPr>
                <w:spacing w:val="-2"/>
                <w:sz w:val="20"/>
                <w:szCs w:val="20"/>
              </w:rPr>
              <w:t>本年收入</w:t>
            </w:r>
          </w:p>
        </w:tc>
        <w:tc>
          <w:tcPr>
            <w:tcW w:w="5307" w:type="dxa"/>
            <w:gridSpan w:val="3"/>
            <w:vAlign w:val="top"/>
          </w:tcPr>
          <w:p w14:paraId="197A6021">
            <w:pPr>
              <w:spacing w:line="344" w:lineRule="auto"/>
              <w:rPr>
                <w:rFonts w:ascii="Arial"/>
                <w:sz w:val="21"/>
              </w:rPr>
            </w:pPr>
          </w:p>
          <w:p w14:paraId="44303FDC">
            <w:pPr>
              <w:pStyle w:val="6"/>
              <w:spacing w:before="65" w:line="219" w:lineRule="auto"/>
              <w:ind w:left="2245"/>
              <w:rPr>
                <w:sz w:val="20"/>
                <w:szCs w:val="20"/>
              </w:rPr>
            </w:pPr>
            <w:r>
              <w:rPr>
                <w:spacing w:val="6"/>
                <w:sz w:val="20"/>
                <w:szCs w:val="20"/>
              </w:rPr>
              <w:t>本年支出</w:t>
            </w:r>
          </w:p>
        </w:tc>
        <w:tc>
          <w:tcPr>
            <w:tcW w:w="1733" w:type="dxa"/>
            <w:vMerge w:val="restart"/>
            <w:tcBorders>
              <w:bottom w:val="nil"/>
            </w:tcBorders>
            <w:vAlign w:val="top"/>
          </w:tcPr>
          <w:p w14:paraId="3061EB3C">
            <w:pPr>
              <w:spacing w:line="282" w:lineRule="auto"/>
              <w:rPr>
                <w:rFonts w:ascii="Arial"/>
                <w:sz w:val="21"/>
              </w:rPr>
            </w:pPr>
          </w:p>
          <w:p w14:paraId="6A5ECA9C">
            <w:pPr>
              <w:spacing w:line="282" w:lineRule="auto"/>
              <w:rPr>
                <w:rFonts w:ascii="Arial"/>
                <w:sz w:val="21"/>
              </w:rPr>
            </w:pPr>
          </w:p>
          <w:p w14:paraId="1213138D">
            <w:pPr>
              <w:pStyle w:val="6"/>
              <w:spacing w:before="65" w:line="219" w:lineRule="auto"/>
              <w:ind w:left="178"/>
              <w:rPr>
                <w:sz w:val="20"/>
                <w:szCs w:val="20"/>
              </w:rPr>
            </w:pPr>
            <w:r>
              <w:rPr>
                <w:spacing w:val="-2"/>
                <w:sz w:val="20"/>
                <w:szCs w:val="20"/>
              </w:rPr>
              <w:t>年末结转和结余</w:t>
            </w:r>
          </w:p>
        </w:tc>
      </w:tr>
      <w:tr w14:paraId="19E4F1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554" w:type="dxa"/>
            <w:vAlign w:val="top"/>
          </w:tcPr>
          <w:p w14:paraId="7A80DA5A">
            <w:pPr>
              <w:pStyle w:val="6"/>
              <w:spacing w:before="85" w:line="219" w:lineRule="auto"/>
              <w:ind w:left="15"/>
              <w:rPr>
                <w:sz w:val="28"/>
                <w:szCs w:val="28"/>
              </w:rPr>
            </w:pPr>
            <w:r>
              <w:rPr>
                <w:sz w:val="28"/>
                <w:szCs w:val="28"/>
              </w:rPr>
              <w:t>类</w:t>
            </w:r>
          </w:p>
        </w:tc>
        <w:tc>
          <w:tcPr>
            <w:tcW w:w="539" w:type="dxa"/>
            <w:vAlign w:val="top"/>
          </w:tcPr>
          <w:p w14:paraId="1602E7DB">
            <w:pPr>
              <w:pStyle w:val="6"/>
              <w:spacing w:before="124" w:line="221" w:lineRule="auto"/>
              <w:ind w:left="150"/>
              <w:rPr>
                <w:sz w:val="20"/>
                <w:szCs w:val="20"/>
              </w:rPr>
            </w:pPr>
            <w:r>
              <w:rPr>
                <w:sz w:val="20"/>
                <w:szCs w:val="20"/>
              </w:rPr>
              <w:t>款</w:t>
            </w:r>
          </w:p>
        </w:tc>
        <w:tc>
          <w:tcPr>
            <w:tcW w:w="559" w:type="dxa"/>
            <w:vAlign w:val="top"/>
          </w:tcPr>
          <w:p w14:paraId="0D1BB03D">
            <w:pPr>
              <w:pStyle w:val="6"/>
              <w:spacing w:before="123" w:line="220" w:lineRule="auto"/>
              <w:ind w:left="171"/>
              <w:rPr>
                <w:sz w:val="20"/>
                <w:szCs w:val="20"/>
              </w:rPr>
            </w:pPr>
            <w:r>
              <w:rPr>
                <w:sz w:val="20"/>
                <w:szCs w:val="20"/>
              </w:rPr>
              <w:t>项</w:t>
            </w:r>
          </w:p>
        </w:tc>
        <w:tc>
          <w:tcPr>
            <w:tcW w:w="1759" w:type="dxa"/>
            <w:vMerge w:val="continue"/>
            <w:tcBorders>
              <w:top w:val="nil"/>
            </w:tcBorders>
            <w:vAlign w:val="top"/>
          </w:tcPr>
          <w:p w14:paraId="3EB3AF45">
            <w:pPr>
              <w:rPr>
                <w:rFonts w:ascii="Arial"/>
                <w:sz w:val="21"/>
              </w:rPr>
            </w:pPr>
          </w:p>
        </w:tc>
        <w:tc>
          <w:tcPr>
            <w:tcW w:w="1769" w:type="dxa"/>
            <w:vMerge w:val="continue"/>
            <w:tcBorders>
              <w:top w:val="nil"/>
            </w:tcBorders>
            <w:vAlign w:val="top"/>
          </w:tcPr>
          <w:p w14:paraId="35EF1FCC">
            <w:pPr>
              <w:rPr>
                <w:rFonts w:ascii="Arial"/>
                <w:sz w:val="21"/>
              </w:rPr>
            </w:pPr>
          </w:p>
        </w:tc>
        <w:tc>
          <w:tcPr>
            <w:tcW w:w="1769" w:type="dxa"/>
            <w:vMerge w:val="continue"/>
            <w:tcBorders>
              <w:top w:val="nil"/>
            </w:tcBorders>
            <w:vAlign w:val="top"/>
          </w:tcPr>
          <w:p w14:paraId="5AB5455C">
            <w:pPr>
              <w:rPr>
                <w:rFonts w:ascii="Arial"/>
                <w:sz w:val="21"/>
              </w:rPr>
            </w:pPr>
          </w:p>
        </w:tc>
        <w:tc>
          <w:tcPr>
            <w:tcW w:w="1769" w:type="dxa"/>
            <w:vAlign w:val="top"/>
          </w:tcPr>
          <w:p w14:paraId="60C52A04">
            <w:pPr>
              <w:pStyle w:val="6"/>
              <w:spacing w:before="124" w:line="221" w:lineRule="auto"/>
              <w:ind w:left="675"/>
              <w:rPr>
                <w:sz w:val="20"/>
                <w:szCs w:val="20"/>
              </w:rPr>
            </w:pPr>
            <w:r>
              <w:rPr>
                <w:spacing w:val="4"/>
                <w:sz w:val="20"/>
                <w:szCs w:val="20"/>
              </w:rPr>
              <w:t>小计</w:t>
            </w:r>
          </w:p>
        </w:tc>
        <w:tc>
          <w:tcPr>
            <w:tcW w:w="1769" w:type="dxa"/>
            <w:vAlign w:val="top"/>
          </w:tcPr>
          <w:p w14:paraId="2CF5193D">
            <w:pPr>
              <w:pStyle w:val="6"/>
              <w:spacing w:before="121" w:line="219" w:lineRule="auto"/>
              <w:ind w:left="476"/>
              <w:rPr>
                <w:sz w:val="20"/>
                <w:szCs w:val="20"/>
              </w:rPr>
            </w:pPr>
            <w:r>
              <w:rPr>
                <w:spacing w:val="6"/>
                <w:sz w:val="20"/>
                <w:szCs w:val="20"/>
              </w:rPr>
              <w:t>基本支出</w:t>
            </w:r>
          </w:p>
        </w:tc>
        <w:tc>
          <w:tcPr>
            <w:tcW w:w="1769" w:type="dxa"/>
            <w:vAlign w:val="top"/>
          </w:tcPr>
          <w:p w14:paraId="15B3D7BA">
            <w:pPr>
              <w:pStyle w:val="6"/>
              <w:spacing w:before="123" w:line="220" w:lineRule="auto"/>
              <w:ind w:left="487"/>
              <w:rPr>
                <w:sz w:val="20"/>
                <w:szCs w:val="20"/>
              </w:rPr>
            </w:pPr>
            <w:r>
              <w:rPr>
                <w:spacing w:val="6"/>
                <w:sz w:val="20"/>
                <w:szCs w:val="20"/>
              </w:rPr>
              <w:t>项目支出</w:t>
            </w:r>
          </w:p>
        </w:tc>
        <w:tc>
          <w:tcPr>
            <w:tcW w:w="1733" w:type="dxa"/>
            <w:vMerge w:val="continue"/>
            <w:tcBorders>
              <w:top w:val="nil"/>
            </w:tcBorders>
            <w:vAlign w:val="top"/>
          </w:tcPr>
          <w:p w14:paraId="7DA5DA3E">
            <w:pPr>
              <w:rPr>
                <w:rFonts w:ascii="Arial"/>
                <w:sz w:val="21"/>
              </w:rPr>
            </w:pPr>
          </w:p>
        </w:tc>
      </w:tr>
      <w:tr w14:paraId="07A72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3411" w:type="dxa"/>
            <w:gridSpan w:val="4"/>
            <w:vAlign w:val="top"/>
          </w:tcPr>
          <w:p w14:paraId="4528BC5F">
            <w:pPr>
              <w:pStyle w:val="6"/>
              <w:spacing w:before="126" w:line="221" w:lineRule="auto"/>
              <w:ind w:left="1484"/>
              <w:rPr>
                <w:sz w:val="20"/>
                <w:szCs w:val="20"/>
              </w:rPr>
            </w:pPr>
            <w:r>
              <w:rPr>
                <w:spacing w:val="-3"/>
                <w:sz w:val="20"/>
                <w:szCs w:val="20"/>
              </w:rPr>
              <w:t>合计</w:t>
            </w:r>
          </w:p>
        </w:tc>
        <w:tc>
          <w:tcPr>
            <w:tcW w:w="1769" w:type="dxa"/>
            <w:vAlign w:val="top"/>
          </w:tcPr>
          <w:p w14:paraId="46FE3749">
            <w:pPr>
              <w:rPr>
                <w:rFonts w:ascii="Arial"/>
                <w:sz w:val="21"/>
              </w:rPr>
            </w:pPr>
          </w:p>
        </w:tc>
        <w:tc>
          <w:tcPr>
            <w:tcW w:w="1769" w:type="dxa"/>
            <w:vAlign w:val="top"/>
          </w:tcPr>
          <w:p w14:paraId="3E03B8C5">
            <w:pPr>
              <w:rPr>
                <w:rFonts w:ascii="Arial"/>
                <w:sz w:val="21"/>
              </w:rPr>
            </w:pPr>
          </w:p>
        </w:tc>
        <w:tc>
          <w:tcPr>
            <w:tcW w:w="1769" w:type="dxa"/>
            <w:vAlign w:val="top"/>
          </w:tcPr>
          <w:p w14:paraId="608D07B6">
            <w:pPr>
              <w:rPr>
                <w:rFonts w:ascii="Arial"/>
                <w:sz w:val="21"/>
              </w:rPr>
            </w:pPr>
          </w:p>
        </w:tc>
        <w:tc>
          <w:tcPr>
            <w:tcW w:w="1769" w:type="dxa"/>
            <w:vAlign w:val="top"/>
          </w:tcPr>
          <w:p w14:paraId="3B8C935E">
            <w:pPr>
              <w:rPr>
                <w:rFonts w:ascii="Arial"/>
                <w:sz w:val="21"/>
              </w:rPr>
            </w:pPr>
          </w:p>
        </w:tc>
        <w:tc>
          <w:tcPr>
            <w:tcW w:w="1769" w:type="dxa"/>
            <w:vAlign w:val="top"/>
          </w:tcPr>
          <w:p w14:paraId="11F55C6E">
            <w:pPr>
              <w:rPr>
                <w:rFonts w:ascii="Arial"/>
                <w:sz w:val="21"/>
              </w:rPr>
            </w:pPr>
          </w:p>
        </w:tc>
        <w:tc>
          <w:tcPr>
            <w:tcW w:w="1733" w:type="dxa"/>
            <w:vAlign w:val="top"/>
          </w:tcPr>
          <w:p w14:paraId="7768A553">
            <w:pPr>
              <w:rPr>
                <w:rFonts w:ascii="Arial"/>
                <w:sz w:val="21"/>
              </w:rPr>
            </w:pPr>
          </w:p>
        </w:tc>
      </w:tr>
      <w:tr w14:paraId="11891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1652" w:type="dxa"/>
            <w:gridSpan w:val="3"/>
            <w:vAlign w:val="top"/>
          </w:tcPr>
          <w:p w14:paraId="6D566DA3">
            <w:pPr>
              <w:rPr>
                <w:rFonts w:ascii="Arial"/>
                <w:sz w:val="21"/>
              </w:rPr>
            </w:pPr>
          </w:p>
        </w:tc>
        <w:tc>
          <w:tcPr>
            <w:tcW w:w="1759" w:type="dxa"/>
            <w:vAlign w:val="top"/>
          </w:tcPr>
          <w:p w14:paraId="35617201">
            <w:pPr>
              <w:rPr>
                <w:rFonts w:ascii="Arial"/>
                <w:sz w:val="21"/>
              </w:rPr>
            </w:pPr>
          </w:p>
        </w:tc>
        <w:tc>
          <w:tcPr>
            <w:tcW w:w="1769" w:type="dxa"/>
            <w:vAlign w:val="top"/>
          </w:tcPr>
          <w:p w14:paraId="54397999">
            <w:pPr>
              <w:rPr>
                <w:rFonts w:ascii="Arial"/>
                <w:sz w:val="21"/>
              </w:rPr>
            </w:pPr>
          </w:p>
        </w:tc>
        <w:tc>
          <w:tcPr>
            <w:tcW w:w="1769" w:type="dxa"/>
            <w:vAlign w:val="top"/>
          </w:tcPr>
          <w:p w14:paraId="5458420C">
            <w:pPr>
              <w:rPr>
                <w:rFonts w:ascii="Arial"/>
                <w:sz w:val="21"/>
              </w:rPr>
            </w:pPr>
          </w:p>
        </w:tc>
        <w:tc>
          <w:tcPr>
            <w:tcW w:w="1769" w:type="dxa"/>
            <w:vAlign w:val="top"/>
          </w:tcPr>
          <w:p w14:paraId="17993149">
            <w:pPr>
              <w:rPr>
                <w:rFonts w:ascii="Arial"/>
                <w:sz w:val="21"/>
              </w:rPr>
            </w:pPr>
          </w:p>
        </w:tc>
        <w:tc>
          <w:tcPr>
            <w:tcW w:w="1769" w:type="dxa"/>
            <w:vAlign w:val="top"/>
          </w:tcPr>
          <w:p w14:paraId="7FD2B9CE">
            <w:pPr>
              <w:rPr>
                <w:rFonts w:ascii="Arial"/>
                <w:sz w:val="21"/>
              </w:rPr>
            </w:pPr>
          </w:p>
        </w:tc>
        <w:tc>
          <w:tcPr>
            <w:tcW w:w="1769" w:type="dxa"/>
            <w:vAlign w:val="top"/>
          </w:tcPr>
          <w:p w14:paraId="6A87ABAA">
            <w:pPr>
              <w:rPr>
                <w:rFonts w:ascii="Arial"/>
                <w:sz w:val="21"/>
              </w:rPr>
            </w:pPr>
          </w:p>
        </w:tc>
        <w:tc>
          <w:tcPr>
            <w:tcW w:w="1733" w:type="dxa"/>
            <w:vAlign w:val="top"/>
          </w:tcPr>
          <w:p w14:paraId="45E34490">
            <w:pPr>
              <w:rPr>
                <w:rFonts w:ascii="Arial"/>
                <w:sz w:val="21"/>
              </w:rPr>
            </w:pPr>
          </w:p>
        </w:tc>
      </w:tr>
    </w:tbl>
    <w:p w14:paraId="42775284">
      <w:pPr>
        <w:spacing w:before="62" w:line="219" w:lineRule="auto"/>
        <w:ind w:left="10"/>
        <w:rPr>
          <w:rFonts w:ascii="宋体" w:hAnsi="宋体" w:eastAsia="宋体" w:cs="宋体"/>
          <w:sz w:val="21"/>
          <w:szCs w:val="21"/>
        </w:rPr>
      </w:pPr>
      <w:r>
        <w:rPr>
          <w:rFonts w:ascii="宋体" w:hAnsi="宋体" w:eastAsia="宋体" w:cs="宋体"/>
          <w:sz w:val="21"/>
          <w:szCs w:val="21"/>
        </w:rPr>
        <w:t>注：本表反映单位本年度政府性基金预算财政拨款收入支出及结</w:t>
      </w:r>
      <w:r>
        <w:rPr>
          <w:rFonts w:ascii="宋体" w:hAnsi="宋体" w:eastAsia="宋体" w:cs="宋体"/>
          <w:spacing w:val="-1"/>
          <w:sz w:val="21"/>
          <w:szCs w:val="21"/>
        </w:rPr>
        <w:t>转和结余情况。</w:t>
      </w:r>
    </w:p>
    <w:p w14:paraId="1011F359">
      <w:pPr>
        <w:spacing w:before="100" w:line="219" w:lineRule="auto"/>
        <w:ind w:left="10"/>
        <w:rPr>
          <w:rFonts w:ascii="宋体" w:hAnsi="宋体" w:eastAsia="宋体" w:cs="宋体"/>
          <w:sz w:val="20"/>
          <w:szCs w:val="20"/>
        </w:rPr>
      </w:pPr>
      <w:r>
        <w:rPr>
          <w:rFonts w:ascii="宋体" w:hAnsi="宋体" w:eastAsia="宋体" w:cs="宋体"/>
          <w:spacing w:val="9"/>
          <w:sz w:val="20"/>
          <w:szCs w:val="20"/>
        </w:rPr>
        <w:t>无政府性基金预算财政拨款收入支出的，仍保留该表格式，并在本表下方作下述说明：</w:t>
      </w:r>
    </w:p>
    <w:p w14:paraId="49E9750D">
      <w:pPr>
        <w:spacing w:before="73" w:line="219" w:lineRule="auto"/>
        <w:rPr>
          <w:rFonts w:ascii="宋体" w:hAnsi="宋体" w:eastAsia="宋体" w:cs="宋体"/>
          <w:sz w:val="20"/>
          <w:szCs w:val="20"/>
        </w:rPr>
      </w:pPr>
      <w:r>
        <w:rPr>
          <w:rFonts w:ascii="宋体" w:hAnsi="宋体" w:eastAsia="宋体" w:cs="宋体"/>
          <w:spacing w:val="11"/>
          <w:sz w:val="20"/>
          <w:szCs w:val="20"/>
        </w:rPr>
        <w:t>说明：上海市</w:t>
      </w:r>
      <w:r>
        <w:rPr>
          <w:rFonts w:ascii="宋体" w:hAnsi="宋体" w:eastAsia="宋体" w:cs="宋体"/>
          <w:sz w:val="20"/>
          <w:szCs w:val="20"/>
        </w:rPr>
        <w:t>XX</w:t>
      </w:r>
      <w:r>
        <w:rPr>
          <w:rFonts w:ascii="宋体" w:hAnsi="宋体" w:eastAsia="宋体" w:cs="宋体"/>
          <w:spacing w:val="-34"/>
          <w:sz w:val="20"/>
          <w:szCs w:val="20"/>
        </w:rPr>
        <w:t xml:space="preserve"> </w:t>
      </w:r>
      <w:r>
        <w:rPr>
          <w:rFonts w:ascii="宋体" w:hAnsi="宋体" w:eastAsia="宋体" w:cs="宋体"/>
          <w:spacing w:val="11"/>
          <w:sz w:val="20"/>
          <w:szCs w:val="20"/>
        </w:rPr>
        <w:t>局本年度没有政府性基金预算财政拨款收入和支出，故本表无</w:t>
      </w:r>
      <w:r>
        <w:rPr>
          <w:rFonts w:ascii="宋体" w:hAnsi="宋体" w:eastAsia="宋体" w:cs="宋体"/>
          <w:spacing w:val="10"/>
          <w:sz w:val="20"/>
          <w:szCs w:val="20"/>
        </w:rPr>
        <w:t>数据。</w:t>
      </w:r>
    </w:p>
    <w:p w14:paraId="11E635C5">
      <w:pPr>
        <w:spacing w:line="219" w:lineRule="auto"/>
        <w:rPr>
          <w:rFonts w:ascii="宋体" w:hAnsi="宋体" w:eastAsia="宋体" w:cs="宋体"/>
          <w:sz w:val="20"/>
          <w:szCs w:val="20"/>
        </w:rPr>
        <w:sectPr>
          <w:pgSz w:w="16820" w:h="11870"/>
          <w:pgMar w:top="400" w:right="1465" w:bottom="0" w:left="1349" w:header="0" w:footer="0" w:gutter="0"/>
          <w:cols w:space="720" w:num="1"/>
        </w:sectPr>
      </w:pPr>
    </w:p>
    <w:p w14:paraId="17012308">
      <w:pPr>
        <w:spacing w:line="270" w:lineRule="auto"/>
        <w:rPr>
          <w:rFonts w:ascii="Arial"/>
          <w:sz w:val="21"/>
        </w:rPr>
      </w:pPr>
    </w:p>
    <w:p w14:paraId="0A882E07">
      <w:pPr>
        <w:spacing w:line="270" w:lineRule="auto"/>
        <w:rPr>
          <w:rFonts w:ascii="Arial"/>
          <w:sz w:val="21"/>
        </w:rPr>
      </w:pPr>
    </w:p>
    <w:p w14:paraId="30AE0012">
      <w:pPr>
        <w:spacing w:line="271" w:lineRule="auto"/>
        <w:rPr>
          <w:rFonts w:ascii="Arial"/>
          <w:sz w:val="21"/>
        </w:rPr>
      </w:pPr>
    </w:p>
    <w:p w14:paraId="34E0E14E">
      <w:pPr>
        <w:spacing w:line="271" w:lineRule="auto"/>
        <w:rPr>
          <w:rFonts w:ascii="Arial"/>
          <w:sz w:val="21"/>
        </w:rPr>
      </w:pPr>
    </w:p>
    <w:p w14:paraId="42FCA94D">
      <w:pPr>
        <w:spacing w:line="271" w:lineRule="auto"/>
        <w:rPr>
          <w:rFonts w:ascii="Arial"/>
          <w:sz w:val="21"/>
        </w:rPr>
      </w:pPr>
    </w:p>
    <w:p w14:paraId="11F49143">
      <w:pPr>
        <w:spacing w:before="65" w:line="219" w:lineRule="auto"/>
        <w:ind w:left="5029"/>
        <w:rPr>
          <w:rFonts w:ascii="宋体" w:hAnsi="宋体" w:eastAsia="宋体" w:cs="宋体"/>
          <w:sz w:val="20"/>
          <w:szCs w:val="20"/>
        </w:rPr>
      </w:pPr>
      <w:r>
        <w:rPr>
          <w:rFonts w:ascii="宋体" w:hAnsi="宋体" w:eastAsia="宋体" w:cs="宋体"/>
          <w:spacing w:val="11"/>
          <w:sz w:val="20"/>
          <w:szCs w:val="20"/>
        </w:rPr>
        <w:t>国有资本经营预算财政拨款收入支出决算表</w:t>
      </w:r>
    </w:p>
    <w:p w14:paraId="0745EE21">
      <w:pPr>
        <w:spacing w:line="307" w:lineRule="auto"/>
        <w:rPr>
          <w:rFonts w:ascii="Arial"/>
          <w:sz w:val="21"/>
        </w:rPr>
      </w:pPr>
    </w:p>
    <w:p w14:paraId="3884C9D1">
      <w:pPr>
        <w:spacing w:line="308" w:lineRule="auto"/>
        <w:rPr>
          <w:rFonts w:ascii="Arial"/>
          <w:sz w:val="21"/>
        </w:rPr>
      </w:pPr>
    </w:p>
    <w:p w14:paraId="0648A23C">
      <w:pPr>
        <w:spacing w:before="65" w:line="230" w:lineRule="auto"/>
        <w:ind w:left="90"/>
        <w:rPr>
          <w:rFonts w:ascii="宋体" w:hAnsi="宋体" w:eastAsia="宋体" w:cs="宋体"/>
          <w:sz w:val="20"/>
          <w:szCs w:val="20"/>
        </w:rPr>
      </w:pPr>
      <w:r>
        <w:rPr>
          <w:rFonts w:ascii="宋体" w:hAnsi="宋体" w:eastAsia="宋体" w:cs="宋体"/>
          <w:spacing w:val="4"/>
          <w:sz w:val="20"/>
          <w:szCs w:val="20"/>
        </w:rPr>
        <w:t xml:space="preserve">单位：上海市临港新片区城市建设交通运输事务中心(上海市临港      </w:t>
      </w:r>
      <w:r>
        <w:rPr>
          <w:rFonts w:ascii="Times New Roman" w:hAnsi="Times New Roman" w:eastAsia="黑体" w:cs="黑体"/>
          <w:spacing w:val="4"/>
          <w:position w:val="-1"/>
          <w:sz w:val="20"/>
          <w:szCs w:val="20"/>
        </w:rPr>
        <w:t>2024</w:t>
      </w:r>
      <w:r>
        <w:rPr>
          <w:rFonts w:ascii="黑体" w:hAnsi="黑体" w:eastAsia="黑体" w:cs="黑体"/>
          <w:spacing w:val="4"/>
          <w:position w:val="-1"/>
          <w:sz w:val="20"/>
          <w:szCs w:val="20"/>
        </w:rPr>
        <w:t xml:space="preserve">年度               </w:t>
      </w:r>
      <w:r>
        <w:rPr>
          <w:rFonts w:ascii="黑体" w:hAnsi="黑体" w:eastAsia="黑体" w:cs="黑体"/>
          <w:spacing w:val="3"/>
          <w:position w:val="-1"/>
          <w:sz w:val="20"/>
          <w:szCs w:val="20"/>
        </w:rPr>
        <w:t xml:space="preserve">                                   </w:t>
      </w:r>
      <w:r>
        <w:rPr>
          <w:rFonts w:ascii="宋体" w:hAnsi="宋体" w:eastAsia="宋体" w:cs="宋体"/>
          <w:spacing w:val="3"/>
          <w:position w:val="-1"/>
          <w:sz w:val="20"/>
          <w:szCs w:val="20"/>
        </w:rPr>
        <w:t>金额单位：万元</w:t>
      </w:r>
    </w:p>
    <w:p w14:paraId="0962F671">
      <w:pPr>
        <w:spacing w:before="71" w:line="219" w:lineRule="auto"/>
        <w:ind w:left="90"/>
        <w:rPr>
          <w:rFonts w:ascii="宋体" w:hAnsi="宋体" w:eastAsia="宋体" w:cs="宋体"/>
          <w:sz w:val="21"/>
          <w:szCs w:val="21"/>
        </w:rPr>
      </w:pPr>
      <w:r>
        <w:rPr>
          <w:rFonts w:ascii="宋体" w:hAnsi="宋体" w:eastAsia="宋体" w:cs="宋体"/>
          <w:spacing w:val="3"/>
          <w:sz w:val="21"/>
          <w:szCs w:val="21"/>
        </w:rPr>
        <w:t>新片区住房保障事务中心)</w:t>
      </w:r>
    </w:p>
    <w:p w14:paraId="7F29F293">
      <w:pPr>
        <w:spacing w:line="73" w:lineRule="auto"/>
        <w:rPr>
          <w:rFonts w:ascii="Arial"/>
          <w:sz w:val="2"/>
        </w:rPr>
      </w:pPr>
    </w:p>
    <w:tbl>
      <w:tblPr>
        <w:tblStyle w:val="5"/>
        <w:tblW w:w="13989" w:type="dxa"/>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417"/>
        <w:gridCol w:w="1599"/>
        <w:gridCol w:w="1598"/>
        <w:gridCol w:w="1569"/>
        <w:gridCol w:w="1599"/>
        <w:gridCol w:w="1589"/>
        <w:gridCol w:w="1584"/>
      </w:tblGrid>
      <w:tr w14:paraId="5058D3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4451" w:type="dxa"/>
            <w:gridSpan w:val="2"/>
            <w:vAlign w:val="top"/>
          </w:tcPr>
          <w:p w14:paraId="2469B052">
            <w:pPr>
              <w:pStyle w:val="6"/>
              <w:spacing w:before="102" w:line="220" w:lineRule="auto"/>
              <w:ind w:left="2034"/>
              <w:rPr>
                <w:sz w:val="18"/>
                <w:szCs w:val="18"/>
              </w:rPr>
            </w:pPr>
            <w:r>
              <w:rPr>
                <w:spacing w:val="-5"/>
                <w:sz w:val="18"/>
                <w:szCs w:val="18"/>
              </w:rPr>
              <w:t>项 目</w:t>
            </w:r>
          </w:p>
        </w:tc>
        <w:tc>
          <w:tcPr>
            <w:tcW w:w="1599" w:type="dxa"/>
            <w:vMerge w:val="restart"/>
            <w:tcBorders>
              <w:bottom w:val="nil"/>
            </w:tcBorders>
            <w:vAlign w:val="top"/>
          </w:tcPr>
          <w:p w14:paraId="7EE123F5">
            <w:pPr>
              <w:spacing w:line="431" w:lineRule="auto"/>
              <w:rPr>
                <w:rFonts w:ascii="Arial"/>
                <w:sz w:val="21"/>
              </w:rPr>
            </w:pPr>
          </w:p>
          <w:p w14:paraId="2F504AAF">
            <w:pPr>
              <w:pStyle w:val="6"/>
              <w:spacing w:before="58" w:line="219" w:lineRule="auto"/>
              <w:ind w:left="164"/>
              <w:rPr>
                <w:sz w:val="18"/>
                <w:szCs w:val="18"/>
              </w:rPr>
            </w:pPr>
            <w:r>
              <w:rPr>
                <w:spacing w:val="-1"/>
                <w:sz w:val="18"/>
                <w:szCs w:val="18"/>
              </w:rPr>
              <w:t>年初结转和结余</w:t>
            </w:r>
          </w:p>
        </w:tc>
        <w:tc>
          <w:tcPr>
            <w:tcW w:w="1598" w:type="dxa"/>
            <w:vMerge w:val="restart"/>
            <w:tcBorders>
              <w:bottom w:val="nil"/>
            </w:tcBorders>
            <w:vAlign w:val="top"/>
          </w:tcPr>
          <w:p w14:paraId="751AF7F5">
            <w:pPr>
              <w:spacing w:line="430" w:lineRule="auto"/>
              <w:rPr>
                <w:rFonts w:ascii="Arial"/>
                <w:sz w:val="21"/>
              </w:rPr>
            </w:pPr>
          </w:p>
          <w:p w14:paraId="3BAF7BD2">
            <w:pPr>
              <w:pStyle w:val="6"/>
              <w:spacing w:before="58" w:line="219" w:lineRule="auto"/>
              <w:ind w:left="434"/>
              <w:rPr>
                <w:sz w:val="18"/>
                <w:szCs w:val="18"/>
              </w:rPr>
            </w:pPr>
            <w:r>
              <w:rPr>
                <w:spacing w:val="-2"/>
                <w:sz w:val="18"/>
                <w:szCs w:val="18"/>
              </w:rPr>
              <w:t>本年收入</w:t>
            </w:r>
          </w:p>
        </w:tc>
        <w:tc>
          <w:tcPr>
            <w:tcW w:w="4757" w:type="dxa"/>
            <w:gridSpan w:val="3"/>
            <w:vMerge w:val="restart"/>
            <w:tcBorders>
              <w:bottom w:val="nil"/>
            </w:tcBorders>
            <w:vAlign w:val="top"/>
          </w:tcPr>
          <w:p w14:paraId="7F4297B1">
            <w:pPr>
              <w:spacing w:line="251" w:lineRule="auto"/>
              <w:rPr>
                <w:rFonts w:ascii="Arial"/>
                <w:sz w:val="21"/>
              </w:rPr>
            </w:pPr>
          </w:p>
          <w:p w14:paraId="3239519C">
            <w:pPr>
              <w:pStyle w:val="6"/>
              <w:spacing w:before="58" w:line="219" w:lineRule="auto"/>
              <w:ind w:left="2026"/>
              <w:rPr>
                <w:sz w:val="18"/>
                <w:szCs w:val="18"/>
              </w:rPr>
            </w:pPr>
            <w:r>
              <w:rPr>
                <w:spacing w:val="5"/>
                <w:sz w:val="18"/>
                <w:szCs w:val="18"/>
              </w:rPr>
              <w:t>本年支出</w:t>
            </w:r>
          </w:p>
        </w:tc>
        <w:tc>
          <w:tcPr>
            <w:tcW w:w="1584" w:type="dxa"/>
            <w:vMerge w:val="restart"/>
            <w:tcBorders>
              <w:bottom w:val="nil"/>
            </w:tcBorders>
            <w:vAlign w:val="top"/>
          </w:tcPr>
          <w:p w14:paraId="15F8A561">
            <w:pPr>
              <w:spacing w:line="431" w:lineRule="auto"/>
              <w:rPr>
                <w:rFonts w:ascii="Arial"/>
                <w:sz w:val="21"/>
              </w:rPr>
            </w:pPr>
          </w:p>
          <w:p w14:paraId="30E4A1E4">
            <w:pPr>
              <w:pStyle w:val="6"/>
              <w:spacing w:before="58" w:line="219" w:lineRule="auto"/>
              <w:ind w:left="180"/>
              <w:rPr>
                <w:sz w:val="18"/>
                <w:szCs w:val="18"/>
              </w:rPr>
            </w:pPr>
            <w:r>
              <w:rPr>
                <w:spacing w:val="-1"/>
                <w:sz w:val="18"/>
                <w:szCs w:val="18"/>
              </w:rPr>
              <w:t>年末结转和结余</w:t>
            </w:r>
          </w:p>
        </w:tc>
      </w:tr>
      <w:tr w14:paraId="303ADE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034" w:type="dxa"/>
            <w:vMerge w:val="restart"/>
            <w:tcBorders>
              <w:bottom w:val="nil"/>
            </w:tcBorders>
            <w:vAlign w:val="top"/>
          </w:tcPr>
          <w:p w14:paraId="50D080A8">
            <w:pPr>
              <w:pStyle w:val="6"/>
              <w:spacing w:before="139" w:line="219" w:lineRule="auto"/>
              <w:ind w:left="144"/>
              <w:rPr>
                <w:sz w:val="18"/>
                <w:szCs w:val="18"/>
              </w:rPr>
            </w:pPr>
            <w:r>
              <w:rPr>
                <w:spacing w:val="-2"/>
                <w:sz w:val="18"/>
                <w:szCs w:val="18"/>
              </w:rPr>
              <w:t>功能分类</w:t>
            </w:r>
          </w:p>
          <w:p w14:paraId="19AB7C23">
            <w:pPr>
              <w:pStyle w:val="6"/>
              <w:spacing w:before="95" w:line="219" w:lineRule="auto"/>
              <w:ind w:left="144"/>
              <w:rPr>
                <w:sz w:val="18"/>
                <w:szCs w:val="18"/>
              </w:rPr>
            </w:pPr>
            <w:r>
              <w:rPr>
                <w:spacing w:val="-2"/>
                <w:sz w:val="18"/>
                <w:szCs w:val="18"/>
              </w:rPr>
              <w:t>科目编码</w:t>
            </w:r>
          </w:p>
        </w:tc>
        <w:tc>
          <w:tcPr>
            <w:tcW w:w="3417" w:type="dxa"/>
            <w:vMerge w:val="restart"/>
            <w:tcBorders>
              <w:bottom w:val="nil"/>
            </w:tcBorders>
            <w:vAlign w:val="top"/>
          </w:tcPr>
          <w:p w14:paraId="41A280CB">
            <w:pPr>
              <w:pStyle w:val="6"/>
              <w:spacing w:before="298" w:line="219" w:lineRule="auto"/>
              <w:ind w:left="1340"/>
              <w:rPr>
                <w:sz w:val="18"/>
                <w:szCs w:val="18"/>
              </w:rPr>
            </w:pPr>
            <w:r>
              <w:rPr>
                <w:spacing w:val="-2"/>
                <w:sz w:val="18"/>
                <w:szCs w:val="18"/>
              </w:rPr>
              <w:t>科目名称</w:t>
            </w:r>
          </w:p>
        </w:tc>
        <w:tc>
          <w:tcPr>
            <w:tcW w:w="1599" w:type="dxa"/>
            <w:vMerge w:val="continue"/>
            <w:tcBorders>
              <w:top w:val="nil"/>
              <w:bottom w:val="nil"/>
            </w:tcBorders>
            <w:vAlign w:val="top"/>
          </w:tcPr>
          <w:p w14:paraId="7290198D">
            <w:pPr>
              <w:rPr>
                <w:rFonts w:ascii="Arial"/>
                <w:sz w:val="21"/>
              </w:rPr>
            </w:pPr>
          </w:p>
        </w:tc>
        <w:tc>
          <w:tcPr>
            <w:tcW w:w="1598" w:type="dxa"/>
            <w:vMerge w:val="continue"/>
            <w:tcBorders>
              <w:top w:val="nil"/>
              <w:bottom w:val="nil"/>
            </w:tcBorders>
            <w:vAlign w:val="top"/>
          </w:tcPr>
          <w:p w14:paraId="43582864">
            <w:pPr>
              <w:rPr>
                <w:rFonts w:ascii="Arial"/>
                <w:sz w:val="21"/>
              </w:rPr>
            </w:pPr>
          </w:p>
        </w:tc>
        <w:tc>
          <w:tcPr>
            <w:tcW w:w="4757" w:type="dxa"/>
            <w:gridSpan w:val="3"/>
            <w:vMerge w:val="continue"/>
            <w:tcBorders>
              <w:top w:val="nil"/>
            </w:tcBorders>
            <w:vAlign w:val="top"/>
          </w:tcPr>
          <w:p w14:paraId="7DCF9F2E">
            <w:pPr>
              <w:rPr>
                <w:rFonts w:ascii="Arial"/>
                <w:sz w:val="21"/>
              </w:rPr>
            </w:pPr>
          </w:p>
        </w:tc>
        <w:tc>
          <w:tcPr>
            <w:tcW w:w="1584" w:type="dxa"/>
            <w:vMerge w:val="continue"/>
            <w:tcBorders>
              <w:top w:val="nil"/>
              <w:bottom w:val="nil"/>
            </w:tcBorders>
            <w:vAlign w:val="top"/>
          </w:tcPr>
          <w:p w14:paraId="398A447C">
            <w:pPr>
              <w:rPr>
                <w:rFonts w:ascii="Arial"/>
                <w:sz w:val="21"/>
              </w:rPr>
            </w:pPr>
          </w:p>
        </w:tc>
      </w:tr>
      <w:tr w14:paraId="4F8DD6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034" w:type="dxa"/>
            <w:vMerge w:val="continue"/>
            <w:tcBorders>
              <w:top w:val="nil"/>
            </w:tcBorders>
            <w:vAlign w:val="top"/>
          </w:tcPr>
          <w:p w14:paraId="1C640A2C">
            <w:pPr>
              <w:rPr>
                <w:rFonts w:ascii="Arial"/>
                <w:sz w:val="21"/>
              </w:rPr>
            </w:pPr>
          </w:p>
        </w:tc>
        <w:tc>
          <w:tcPr>
            <w:tcW w:w="3417" w:type="dxa"/>
            <w:vMerge w:val="continue"/>
            <w:tcBorders>
              <w:top w:val="nil"/>
            </w:tcBorders>
            <w:vAlign w:val="top"/>
          </w:tcPr>
          <w:p w14:paraId="00F95E73">
            <w:pPr>
              <w:rPr>
                <w:rFonts w:ascii="Arial"/>
                <w:sz w:val="21"/>
              </w:rPr>
            </w:pPr>
          </w:p>
        </w:tc>
        <w:tc>
          <w:tcPr>
            <w:tcW w:w="1599" w:type="dxa"/>
            <w:vMerge w:val="continue"/>
            <w:tcBorders>
              <w:top w:val="nil"/>
            </w:tcBorders>
            <w:vAlign w:val="top"/>
          </w:tcPr>
          <w:p w14:paraId="6BB7D05B">
            <w:pPr>
              <w:rPr>
                <w:rFonts w:ascii="Arial"/>
                <w:sz w:val="21"/>
              </w:rPr>
            </w:pPr>
          </w:p>
        </w:tc>
        <w:tc>
          <w:tcPr>
            <w:tcW w:w="1598" w:type="dxa"/>
            <w:vMerge w:val="continue"/>
            <w:tcBorders>
              <w:top w:val="nil"/>
            </w:tcBorders>
            <w:vAlign w:val="top"/>
          </w:tcPr>
          <w:p w14:paraId="034E2F34">
            <w:pPr>
              <w:rPr>
                <w:rFonts w:ascii="Arial"/>
                <w:sz w:val="21"/>
              </w:rPr>
            </w:pPr>
          </w:p>
        </w:tc>
        <w:tc>
          <w:tcPr>
            <w:tcW w:w="1569" w:type="dxa"/>
            <w:vAlign w:val="top"/>
          </w:tcPr>
          <w:p w14:paraId="75447B2A">
            <w:pPr>
              <w:pStyle w:val="6"/>
              <w:spacing w:before="93" w:line="221" w:lineRule="auto"/>
              <w:ind w:left="596"/>
              <w:rPr>
                <w:sz w:val="18"/>
                <w:szCs w:val="18"/>
              </w:rPr>
            </w:pPr>
            <w:r>
              <w:rPr>
                <w:spacing w:val="-2"/>
                <w:sz w:val="18"/>
                <w:szCs w:val="18"/>
              </w:rPr>
              <w:t>合计</w:t>
            </w:r>
          </w:p>
        </w:tc>
        <w:tc>
          <w:tcPr>
            <w:tcW w:w="1599" w:type="dxa"/>
            <w:vAlign w:val="top"/>
          </w:tcPr>
          <w:p w14:paraId="4AEA2503">
            <w:pPr>
              <w:pStyle w:val="6"/>
              <w:spacing w:before="91" w:line="219" w:lineRule="auto"/>
              <w:ind w:left="457"/>
              <w:rPr>
                <w:sz w:val="18"/>
                <w:szCs w:val="18"/>
              </w:rPr>
            </w:pPr>
            <w:r>
              <w:rPr>
                <w:spacing w:val="5"/>
                <w:sz w:val="18"/>
                <w:szCs w:val="18"/>
              </w:rPr>
              <w:t>基本支出</w:t>
            </w:r>
          </w:p>
        </w:tc>
        <w:tc>
          <w:tcPr>
            <w:tcW w:w="1589" w:type="dxa"/>
            <w:vAlign w:val="top"/>
          </w:tcPr>
          <w:p w14:paraId="110ADEE3">
            <w:pPr>
              <w:pStyle w:val="6"/>
              <w:spacing w:before="92" w:line="220" w:lineRule="auto"/>
              <w:ind w:left="429"/>
              <w:rPr>
                <w:sz w:val="18"/>
                <w:szCs w:val="18"/>
              </w:rPr>
            </w:pPr>
            <w:r>
              <w:rPr>
                <w:spacing w:val="5"/>
                <w:sz w:val="18"/>
                <w:szCs w:val="18"/>
              </w:rPr>
              <w:t>项目支出</w:t>
            </w:r>
          </w:p>
        </w:tc>
        <w:tc>
          <w:tcPr>
            <w:tcW w:w="1584" w:type="dxa"/>
            <w:vMerge w:val="continue"/>
            <w:tcBorders>
              <w:top w:val="nil"/>
            </w:tcBorders>
            <w:vAlign w:val="top"/>
          </w:tcPr>
          <w:p w14:paraId="1B45D21B">
            <w:pPr>
              <w:rPr>
                <w:rFonts w:ascii="Arial"/>
                <w:sz w:val="21"/>
              </w:rPr>
            </w:pPr>
          </w:p>
        </w:tc>
      </w:tr>
      <w:tr w14:paraId="270F1B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1034" w:type="dxa"/>
            <w:vAlign w:val="top"/>
          </w:tcPr>
          <w:p w14:paraId="1BE34BA0">
            <w:pPr>
              <w:pStyle w:val="6"/>
              <w:spacing w:before="67" w:line="212" w:lineRule="auto"/>
              <w:ind w:left="34"/>
              <w:rPr>
                <w:sz w:val="27"/>
                <w:szCs w:val="27"/>
              </w:rPr>
            </w:pPr>
            <w:r>
              <w:rPr>
                <w:spacing w:val="-5"/>
                <w:sz w:val="27"/>
                <w:szCs w:val="27"/>
              </w:rPr>
              <w:t>类</w:t>
            </w:r>
            <w:r>
              <w:rPr>
                <w:spacing w:val="27"/>
                <w:sz w:val="27"/>
                <w:szCs w:val="27"/>
              </w:rPr>
              <w:t xml:space="preserve"> </w:t>
            </w:r>
            <w:r>
              <w:rPr>
                <w:spacing w:val="-5"/>
                <w:sz w:val="27"/>
                <w:szCs w:val="27"/>
              </w:rPr>
              <w:t>款项</w:t>
            </w:r>
          </w:p>
        </w:tc>
        <w:tc>
          <w:tcPr>
            <w:tcW w:w="3417" w:type="dxa"/>
            <w:vAlign w:val="top"/>
          </w:tcPr>
          <w:p w14:paraId="52B2DA24">
            <w:pPr>
              <w:pStyle w:val="6"/>
              <w:spacing w:before="115" w:line="221" w:lineRule="auto"/>
              <w:ind w:left="1521"/>
              <w:rPr>
                <w:sz w:val="18"/>
                <w:szCs w:val="18"/>
              </w:rPr>
            </w:pPr>
            <w:r>
              <w:rPr>
                <w:spacing w:val="-2"/>
                <w:sz w:val="18"/>
                <w:szCs w:val="18"/>
              </w:rPr>
              <w:t>合计</w:t>
            </w:r>
          </w:p>
        </w:tc>
        <w:tc>
          <w:tcPr>
            <w:tcW w:w="1599" w:type="dxa"/>
            <w:vAlign w:val="top"/>
          </w:tcPr>
          <w:p w14:paraId="2DB39008">
            <w:pPr>
              <w:rPr>
                <w:rFonts w:ascii="Arial"/>
                <w:sz w:val="21"/>
              </w:rPr>
            </w:pPr>
          </w:p>
        </w:tc>
        <w:tc>
          <w:tcPr>
            <w:tcW w:w="1598" w:type="dxa"/>
            <w:vAlign w:val="top"/>
          </w:tcPr>
          <w:p w14:paraId="26E912D3">
            <w:pPr>
              <w:rPr>
                <w:rFonts w:ascii="Arial"/>
                <w:sz w:val="21"/>
              </w:rPr>
            </w:pPr>
          </w:p>
        </w:tc>
        <w:tc>
          <w:tcPr>
            <w:tcW w:w="1569" w:type="dxa"/>
            <w:vAlign w:val="top"/>
          </w:tcPr>
          <w:p w14:paraId="46CCF29C">
            <w:pPr>
              <w:rPr>
                <w:rFonts w:ascii="Arial"/>
                <w:sz w:val="21"/>
              </w:rPr>
            </w:pPr>
          </w:p>
        </w:tc>
        <w:tc>
          <w:tcPr>
            <w:tcW w:w="1599" w:type="dxa"/>
            <w:vAlign w:val="top"/>
          </w:tcPr>
          <w:p w14:paraId="2D51914E">
            <w:pPr>
              <w:rPr>
                <w:rFonts w:ascii="Arial"/>
                <w:sz w:val="21"/>
              </w:rPr>
            </w:pPr>
          </w:p>
        </w:tc>
        <w:tc>
          <w:tcPr>
            <w:tcW w:w="1589" w:type="dxa"/>
            <w:vAlign w:val="top"/>
          </w:tcPr>
          <w:p w14:paraId="0BD56641">
            <w:pPr>
              <w:rPr>
                <w:rFonts w:ascii="Arial"/>
                <w:sz w:val="21"/>
              </w:rPr>
            </w:pPr>
          </w:p>
        </w:tc>
        <w:tc>
          <w:tcPr>
            <w:tcW w:w="1584" w:type="dxa"/>
            <w:vAlign w:val="top"/>
          </w:tcPr>
          <w:p w14:paraId="21A7954F">
            <w:pPr>
              <w:rPr>
                <w:rFonts w:ascii="Arial"/>
                <w:sz w:val="21"/>
              </w:rPr>
            </w:pPr>
          </w:p>
        </w:tc>
      </w:tr>
      <w:tr w14:paraId="118791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034" w:type="dxa"/>
            <w:vAlign w:val="top"/>
          </w:tcPr>
          <w:p w14:paraId="4C03FAB0">
            <w:pPr>
              <w:rPr>
                <w:rFonts w:ascii="Arial"/>
                <w:sz w:val="21"/>
              </w:rPr>
            </w:pPr>
          </w:p>
        </w:tc>
        <w:tc>
          <w:tcPr>
            <w:tcW w:w="3417" w:type="dxa"/>
            <w:vAlign w:val="top"/>
          </w:tcPr>
          <w:p w14:paraId="6DA17167">
            <w:pPr>
              <w:rPr>
                <w:rFonts w:ascii="Arial"/>
                <w:sz w:val="21"/>
              </w:rPr>
            </w:pPr>
          </w:p>
        </w:tc>
        <w:tc>
          <w:tcPr>
            <w:tcW w:w="1599" w:type="dxa"/>
            <w:vAlign w:val="top"/>
          </w:tcPr>
          <w:p w14:paraId="57CA01C0">
            <w:pPr>
              <w:rPr>
                <w:rFonts w:ascii="Arial"/>
                <w:sz w:val="21"/>
              </w:rPr>
            </w:pPr>
          </w:p>
        </w:tc>
        <w:tc>
          <w:tcPr>
            <w:tcW w:w="1598" w:type="dxa"/>
            <w:vAlign w:val="top"/>
          </w:tcPr>
          <w:p w14:paraId="63248B19">
            <w:pPr>
              <w:rPr>
                <w:rFonts w:ascii="Arial"/>
                <w:sz w:val="21"/>
              </w:rPr>
            </w:pPr>
          </w:p>
        </w:tc>
        <w:tc>
          <w:tcPr>
            <w:tcW w:w="1569" w:type="dxa"/>
            <w:vAlign w:val="top"/>
          </w:tcPr>
          <w:p w14:paraId="352EA9A9">
            <w:pPr>
              <w:rPr>
                <w:rFonts w:ascii="Arial"/>
                <w:sz w:val="21"/>
              </w:rPr>
            </w:pPr>
          </w:p>
        </w:tc>
        <w:tc>
          <w:tcPr>
            <w:tcW w:w="1599" w:type="dxa"/>
            <w:vAlign w:val="top"/>
          </w:tcPr>
          <w:p w14:paraId="0536DBF0">
            <w:pPr>
              <w:rPr>
                <w:rFonts w:ascii="Arial"/>
                <w:sz w:val="21"/>
              </w:rPr>
            </w:pPr>
          </w:p>
        </w:tc>
        <w:tc>
          <w:tcPr>
            <w:tcW w:w="1589" w:type="dxa"/>
            <w:vAlign w:val="top"/>
          </w:tcPr>
          <w:p w14:paraId="7C4CA830">
            <w:pPr>
              <w:rPr>
                <w:rFonts w:ascii="Arial"/>
                <w:sz w:val="21"/>
              </w:rPr>
            </w:pPr>
          </w:p>
        </w:tc>
        <w:tc>
          <w:tcPr>
            <w:tcW w:w="1584" w:type="dxa"/>
            <w:vAlign w:val="top"/>
          </w:tcPr>
          <w:p w14:paraId="5423183B">
            <w:pPr>
              <w:rPr>
                <w:rFonts w:ascii="Arial"/>
                <w:sz w:val="21"/>
              </w:rPr>
            </w:pPr>
          </w:p>
        </w:tc>
      </w:tr>
    </w:tbl>
    <w:p w14:paraId="22CC4ECF">
      <w:pPr>
        <w:spacing w:before="72" w:line="219" w:lineRule="auto"/>
        <w:ind w:left="9"/>
        <w:rPr>
          <w:rFonts w:ascii="宋体" w:hAnsi="宋体" w:eastAsia="宋体" w:cs="宋体"/>
          <w:sz w:val="21"/>
          <w:szCs w:val="21"/>
        </w:rPr>
      </w:pPr>
      <w:r>
        <w:rPr>
          <w:rFonts w:ascii="宋体" w:hAnsi="宋体" w:eastAsia="宋体" w:cs="宋体"/>
          <w:sz w:val="21"/>
          <w:szCs w:val="21"/>
        </w:rPr>
        <w:t>注：本表反映单位本年度国有资本经营预算财政拨款收入支出及结转</w:t>
      </w:r>
      <w:r>
        <w:rPr>
          <w:rFonts w:ascii="宋体" w:hAnsi="宋体" w:eastAsia="宋体" w:cs="宋体"/>
          <w:spacing w:val="-1"/>
          <w:sz w:val="21"/>
          <w:szCs w:val="21"/>
        </w:rPr>
        <w:t>和结余情况。</w:t>
      </w:r>
    </w:p>
    <w:p w14:paraId="1CE76102">
      <w:pPr>
        <w:spacing w:before="70" w:line="219" w:lineRule="auto"/>
        <w:ind w:left="9"/>
        <w:rPr>
          <w:rFonts w:ascii="宋体" w:hAnsi="宋体" w:eastAsia="宋体" w:cs="宋体"/>
          <w:sz w:val="20"/>
          <w:szCs w:val="20"/>
        </w:rPr>
      </w:pPr>
      <w:r>
        <w:rPr>
          <w:rFonts w:ascii="宋体" w:hAnsi="宋体" w:eastAsia="宋体" w:cs="宋体"/>
          <w:spacing w:val="10"/>
          <w:sz w:val="20"/>
          <w:szCs w:val="20"/>
        </w:rPr>
        <w:t>无国有资本经营预算财政拨款收入支出的，仍保留该表格式，并在本表下方作下述说明：</w:t>
      </w:r>
    </w:p>
    <w:p w14:paraId="39C59D82">
      <w:pPr>
        <w:spacing w:before="83" w:line="219" w:lineRule="auto"/>
        <w:rPr>
          <w:rFonts w:ascii="宋体" w:hAnsi="宋体" w:eastAsia="宋体" w:cs="宋体"/>
          <w:sz w:val="20"/>
          <w:szCs w:val="20"/>
        </w:rPr>
      </w:pPr>
      <w:r>
        <w:rPr>
          <w:rFonts w:ascii="宋体" w:hAnsi="宋体" w:eastAsia="宋体" w:cs="宋体"/>
          <w:spacing w:val="12"/>
          <w:sz w:val="20"/>
          <w:szCs w:val="20"/>
        </w:rPr>
        <w:t>说明：上海市</w:t>
      </w:r>
      <w:r>
        <w:rPr>
          <w:rFonts w:ascii="宋体" w:hAnsi="宋体" w:eastAsia="宋体" w:cs="宋体"/>
          <w:sz w:val="20"/>
          <w:szCs w:val="20"/>
        </w:rPr>
        <w:t>XX</w:t>
      </w:r>
      <w:r>
        <w:rPr>
          <w:rFonts w:ascii="宋体" w:hAnsi="宋体" w:eastAsia="宋体" w:cs="宋体"/>
          <w:spacing w:val="-24"/>
          <w:sz w:val="20"/>
          <w:szCs w:val="20"/>
        </w:rPr>
        <w:t xml:space="preserve"> </w:t>
      </w:r>
      <w:r>
        <w:rPr>
          <w:rFonts w:ascii="宋体" w:hAnsi="宋体" w:eastAsia="宋体" w:cs="宋体"/>
          <w:spacing w:val="12"/>
          <w:sz w:val="20"/>
          <w:szCs w:val="20"/>
        </w:rPr>
        <w:t>局本年度没有国有资本经营预算财政拨款收入</w:t>
      </w:r>
      <w:r>
        <w:rPr>
          <w:rFonts w:ascii="宋体" w:hAnsi="宋体" w:eastAsia="宋体" w:cs="宋体"/>
          <w:spacing w:val="11"/>
          <w:sz w:val="20"/>
          <w:szCs w:val="20"/>
        </w:rPr>
        <w:t>和支出，故本表无数据。</w:t>
      </w:r>
    </w:p>
    <w:p w14:paraId="4006B62B">
      <w:pPr>
        <w:spacing w:line="219" w:lineRule="auto"/>
        <w:rPr>
          <w:rFonts w:ascii="宋体" w:hAnsi="宋体" w:eastAsia="宋体" w:cs="宋体"/>
          <w:sz w:val="20"/>
          <w:szCs w:val="20"/>
        </w:rPr>
        <w:sectPr>
          <w:pgSz w:w="16830" w:h="11870"/>
          <w:pgMar w:top="400" w:right="1475" w:bottom="0" w:left="1340" w:header="0" w:footer="0" w:gutter="0"/>
          <w:cols w:space="720" w:num="1"/>
        </w:sectPr>
      </w:pPr>
    </w:p>
    <w:p w14:paraId="0EE19C1A">
      <w:pPr>
        <w:spacing w:line="275" w:lineRule="auto"/>
        <w:rPr>
          <w:rFonts w:ascii="Arial"/>
          <w:sz w:val="21"/>
        </w:rPr>
      </w:pPr>
    </w:p>
    <w:p w14:paraId="1D97CB36">
      <w:pPr>
        <w:spacing w:line="275" w:lineRule="auto"/>
        <w:rPr>
          <w:rFonts w:ascii="Arial"/>
          <w:sz w:val="21"/>
        </w:rPr>
      </w:pPr>
    </w:p>
    <w:p w14:paraId="478CF925">
      <w:pPr>
        <w:spacing w:line="275" w:lineRule="auto"/>
        <w:rPr>
          <w:rFonts w:ascii="Arial"/>
          <w:sz w:val="21"/>
        </w:rPr>
      </w:pPr>
    </w:p>
    <w:p w14:paraId="357E9735">
      <w:pPr>
        <w:spacing w:line="275" w:lineRule="auto"/>
        <w:rPr>
          <w:rFonts w:ascii="Arial"/>
          <w:sz w:val="21"/>
        </w:rPr>
      </w:pPr>
    </w:p>
    <w:p w14:paraId="2D160E8D">
      <w:pPr>
        <w:spacing w:before="98" w:line="394" w:lineRule="auto"/>
        <w:ind w:left="383" w:right="115" w:hanging="379"/>
        <w:rPr>
          <w:rFonts w:ascii="黑体" w:hAnsi="黑体" w:eastAsia="黑体" w:cs="黑体"/>
          <w:sz w:val="30"/>
          <w:szCs w:val="30"/>
        </w:rPr>
      </w:pPr>
      <w:r>
        <w:rPr>
          <w:rFonts w:ascii="黑体" w:hAnsi="黑体" w:eastAsia="黑体" w:cs="黑体"/>
          <w:b/>
          <w:bCs/>
          <w:spacing w:val="-2"/>
          <w:sz w:val="30"/>
          <w:szCs w:val="30"/>
        </w:rPr>
        <w:t>第三部分</w:t>
      </w:r>
      <w:r>
        <w:rPr>
          <w:rFonts w:ascii="黑体" w:hAnsi="黑体" w:eastAsia="黑体" w:cs="黑体"/>
          <w:spacing w:val="-2"/>
          <w:sz w:val="30"/>
          <w:szCs w:val="30"/>
        </w:rPr>
        <w:t xml:space="preserve">  </w:t>
      </w:r>
      <w:r>
        <w:rPr>
          <w:rFonts w:ascii="黑体" w:hAnsi="黑体" w:eastAsia="黑体" w:cs="黑体"/>
          <w:b/>
          <w:bCs/>
          <w:spacing w:val="-2"/>
          <w:sz w:val="30"/>
          <w:szCs w:val="30"/>
        </w:rPr>
        <w:t>上海市临港新片区城市建设交通运输事务中心(上海</w:t>
      </w:r>
      <w:r>
        <w:rPr>
          <w:rFonts w:ascii="黑体" w:hAnsi="黑体" w:eastAsia="黑体" w:cs="黑体"/>
          <w:b/>
          <w:bCs/>
          <w:spacing w:val="5"/>
          <w:sz w:val="30"/>
          <w:szCs w:val="30"/>
        </w:rPr>
        <w:t>市临港新片区住房保障事务中心)</w:t>
      </w:r>
      <w:r>
        <w:rPr>
          <w:rFonts w:ascii="Times New Roman" w:hAnsi="Times New Roman" w:eastAsia="黑体" w:cs="黑体"/>
          <w:b/>
          <w:bCs/>
          <w:spacing w:val="5"/>
          <w:sz w:val="30"/>
          <w:szCs w:val="30"/>
        </w:rPr>
        <w:t>2024</w:t>
      </w:r>
      <w:r>
        <w:rPr>
          <w:rFonts w:ascii="黑体" w:hAnsi="黑体" w:eastAsia="黑体" w:cs="黑体"/>
          <w:b/>
          <w:bCs/>
          <w:spacing w:val="5"/>
          <w:sz w:val="30"/>
          <w:szCs w:val="30"/>
        </w:rPr>
        <w:t>年度决算情况说明</w:t>
      </w:r>
    </w:p>
    <w:p w14:paraId="54A4B345">
      <w:pPr>
        <w:spacing w:line="249" w:lineRule="auto"/>
        <w:rPr>
          <w:rFonts w:ascii="Arial"/>
          <w:sz w:val="21"/>
        </w:rPr>
      </w:pPr>
    </w:p>
    <w:p w14:paraId="1F105902">
      <w:pPr>
        <w:spacing w:line="250" w:lineRule="auto"/>
        <w:rPr>
          <w:rFonts w:ascii="Arial"/>
          <w:sz w:val="21"/>
        </w:rPr>
      </w:pPr>
    </w:p>
    <w:p w14:paraId="3F17B840">
      <w:pPr>
        <w:pStyle w:val="2"/>
        <w:spacing w:before="98" w:line="227" w:lineRule="auto"/>
        <w:ind w:left="604"/>
      </w:pPr>
      <w:r>
        <w:rPr>
          <w:b/>
          <w:bCs/>
          <w:spacing w:val="-5"/>
        </w:rPr>
        <w:t>一、收入支出决算总体情况说明</w:t>
      </w:r>
    </w:p>
    <w:p w14:paraId="723EA181">
      <w:pPr>
        <w:spacing w:before="271" w:line="222" w:lineRule="auto"/>
        <w:ind w:left="604"/>
        <w:rPr>
          <w:rFonts w:ascii="仿宋" w:hAnsi="仿宋" w:eastAsia="仿宋" w:cs="仿宋"/>
          <w:sz w:val="30"/>
          <w:szCs w:val="30"/>
        </w:rPr>
      </w:pPr>
      <w:r>
        <w:rPr>
          <w:rFonts w:ascii="仿宋" w:hAnsi="仿宋" w:eastAsia="仿宋" w:cs="仿宋"/>
          <w:b/>
          <w:bCs/>
          <w:spacing w:val="-2"/>
          <w:sz w:val="30"/>
          <w:szCs w:val="30"/>
        </w:rPr>
        <w:t>上海市临港新片区城市建设交通运输事务中心(上海市临港</w:t>
      </w:r>
    </w:p>
    <w:p w14:paraId="367AD2FB">
      <w:pPr>
        <w:spacing w:before="272" w:line="383" w:lineRule="auto"/>
        <w:jc w:val="both"/>
        <w:rPr>
          <w:rFonts w:ascii="仿宋" w:hAnsi="仿宋" w:eastAsia="仿宋" w:cs="仿宋"/>
          <w:sz w:val="30"/>
          <w:szCs w:val="30"/>
        </w:rPr>
      </w:pPr>
      <w:r>
        <w:rPr>
          <w:rFonts w:ascii="黑体" w:hAnsi="黑体" w:eastAsia="黑体" w:cs="黑体"/>
          <w:spacing w:val="5"/>
          <w:sz w:val="30"/>
          <w:szCs w:val="30"/>
        </w:rPr>
        <w:t>新片区住房保障事务中心</w:t>
      </w:r>
      <w:r>
        <w:rPr>
          <w:rFonts w:hint="eastAsia" w:ascii="黑体" w:hAnsi="黑体" w:eastAsia="黑体" w:cs="黑体"/>
          <w:spacing w:val="5"/>
          <w:sz w:val="30"/>
          <w:szCs w:val="30"/>
          <w:lang w:eastAsia="zh-CN"/>
        </w:rPr>
        <w:t>）</w:t>
      </w:r>
      <w:r>
        <w:rPr>
          <w:rFonts w:ascii="Times New Roman" w:hAnsi="Times New Roman" w:eastAsia="仿宋" w:cs="仿宋"/>
          <w:spacing w:val="5"/>
          <w:sz w:val="30"/>
          <w:szCs w:val="30"/>
        </w:rPr>
        <w:t>2024</w:t>
      </w:r>
      <w:r>
        <w:rPr>
          <w:rFonts w:ascii="仿宋" w:hAnsi="仿宋" w:eastAsia="仿宋" w:cs="仿宋"/>
          <w:spacing w:val="5"/>
          <w:sz w:val="30"/>
          <w:szCs w:val="30"/>
        </w:rPr>
        <w:t>年度收入支出总计</w:t>
      </w:r>
      <w:r>
        <w:rPr>
          <w:rFonts w:ascii="Times New Roman" w:hAnsi="Times New Roman" w:eastAsia="仿宋" w:cs="仿宋"/>
          <w:spacing w:val="5"/>
          <w:sz w:val="30"/>
          <w:szCs w:val="30"/>
        </w:rPr>
        <w:t>843</w:t>
      </w:r>
      <w:r>
        <w:rPr>
          <w:rFonts w:ascii="仿宋" w:hAnsi="仿宋" w:eastAsia="仿宋" w:cs="仿宋"/>
          <w:spacing w:val="4"/>
          <w:sz w:val="30"/>
          <w:szCs w:val="30"/>
        </w:rPr>
        <w:t>.</w:t>
      </w:r>
      <w:r>
        <w:rPr>
          <w:rFonts w:ascii="Times New Roman" w:hAnsi="Times New Roman" w:eastAsia="仿宋" w:cs="仿宋"/>
          <w:spacing w:val="4"/>
          <w:sz w:val="30"/>
          <w:szCs w:val="30"/>
        </w:rPr>
        <w:t>70</w:t>
      </w:r>
      <w:r>
        <w:rPr>
          <w:rFonts w:ascii="仿宋" w:hAnsi="仿宋" w:eastAsia="仿宋" w:cs="仿宋"/>
          <w:spacing w:val="4"/>
          <w:sz w:val="30"/>
          <w:szCs w:val="30"/>
        </w:rPr>
        <w:t>万</w:t>
      </w:r>
      <w:r>
        <w:rPr>
          <w:rFonts w:hint="eastAsia" w:ascii="仿宋" w:hAnsi="仿宋" w:eastAsia="仿宋" w:cs="仿宋"/>
          <w:spacing w:val="4"/>
          <w:sz w:val="30"/>
          <w:szCs w:val="30"/>
          <w:lang w:val="en-US" w:eastAsia="zh-CN"/>
        </w:rPr>
        <w:t>元</w:t>
      </w:r>
      <w:r>
        <w:rPr>
          <w:rFonts w:ascii="仿宋" w:hAnsi="仿宋" w:eastAsia="仿宋" w:cs="仿宋"/>
          <w:spacing w:val="4"/>
          <w:sz w:val="30"/>
          <w:szCs w:val="30"/>
        </w:rPr>
        <w:t>。</w:t>
      </w:r>
      <w:r>
        <w:rPr>
          <w:rFonts w:ascii="仿宋" w:hAnsi="仿宋" w:eastAsia="仿宋" w:cs="仿宋"/>
          <w:spacing w:val="19"/>
          <w:sz w:val="30"/>
          <w:szCs w:val="30"/>
        </w:rPr>
        <w:t>与</w:t>
      </w:r>
      <w:r>
        <w:rPr>
          <w:rFonts w:hint="eastAsia" w:ascii="Times New Roman" w:hAnsi="Times New Roman" w:eastAsia="仿宋" w:cs="仿宋"/>
          <w:spacing w:val="5"/>
          <w:sz w:val="30"/>
          <w:szCs w:val="30"/>
          <w:lang w:val="en-US" w:eastAsia="zh-CN"/>
        </w:rPr>
        <w:t>2023</w:t>
      </w:r>
      <w:r>
        <w:rPr>
          <w:rFonts w:ascii="仿宋" w:hAnsi="仿宋" w:eastAsia="仿宋" w:cs="仿宋"/>
          <w:spacing w:val="19"/>
          <w:sz w:val="30"/>
          <w:szCs w:val="30"/>
        </w:rPr>
        <w:t>年度相比，收入支出总计增加(减少)</w:t>
      </w:r>
      <w:r>
        <w:rPr>
          <w:rFonts w:hint="eastAsia" w:ascii="Times New Roman" w:hAnsi="Times New Roman" w:eastAsia="仿宋" w:cs="仿宋"/>
          <w:spacing w:val="5"/>
          <w:sz w:val="30"/>
          <w:szCs w:val="30"/>
          <w:lang w:val="en-US" w:eastAsia="zh-CN"/>
        </w:rPr>
        <w:t>137</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67</w:t>
      </w:r>
      <w:r>
        <w:rPr>
          <w:rFonts w:ascii="仿宋" w:hAnsi="仿宋" w:eastAsia="仿宋" w:cs="仿宋"/>
          <w:spacing w:val="19"/>
          <w:sz w:val="30"/>
          <w:szCs w:val="30"/>
        </w:rPr>
        <w:t>万元，</w:t>
      </w:r>
      <w:r>
        <w:rPr>
          <w:rFonts w:hint="eastAsia" w:ascii="仿宋_GB2312" w:eastAsia="仿宋_GB2312"/>
          <w:sz w:val="30"/>
          <w:szCs w:val="30"/>
          <w:lang w:val="en-US" w:eastAsia="zh-CN"/>
        </w:rPr>
        <w:t>减少</w:t>
      </w:r>
      <w:r>
        <w:rPr>
          <w:rFonts w:hint="eastAsia" w:ascii="Times New Roman" w:hAnsi="Times New Roman" w:eastAsia="仿宋" w:cs="仿宋"/>
          <w:spacing w:val="5"/>
          <w:sz w:val="30"/>
          <w:szCs w:val="30"/>
          <w:lang w:val="en-US" w:eastAsia="zh-CN"/>
        </w:rPr>
        <w:t>14</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03</w:t>
      </w:r>
      <w:r>
        <w:rPr>
          <w:rFonts w:hint="eastAsia" w:ascii="仿宋" w:hAnsi="仿宋" w:eastAsia="仿宋" w:cs="仿宋"/>
          <w:spacing w:val="19"/>
          <w:sz w:val="30"/>
          <w:szCs w:val="30"/>
        </w:rPr>
        <w:t>%</w:t>
      </w:r>
      <w:r>
        <w:rPr>
          <w:rFonts w:ascii="宋体" w:hAnsi="宋体" w:eastAsia="宋体" w:cs="宋体"/>
          <w:spacing w:val="-12"/>
          <w:sz w:val="30"/>
          <w:szCs w:val="30"/>
        </w:rPr>
        <w:t>。</w:t>
      </w:r>
      <w:r>
        <w:rPr>
          <w:rFonts w:ascii="仿宋" w:hAnsi="仿宋" w:eastAsia="仿宋" w:cs="仿宋"/>
          <w:spacing w:val="-12"/>
          <w:sz w:val="30"/>
          <w:szCs w:val="30"/>
        </w:rPr>
        <w:t>主要原因：</w:t>
      </w:r>
      <w:r>
        <w:rPr>
          <w:rFonts w:hint="eastAsia" w:ascii="仿宋_GB2312" w:eastAsia="仿宋_GB2312"/>
          <w:sz w:val="30"/>
          <w:szCs w:val="30"/>
        </w:rPr>
        <w:t>人员</w:t>
      </w:r>
      <w:r>
        <w:rPr>
          <w:rFonts w:hint="eastAsia" w:ascii="仿宋_GB2312" w:eastAsia="仿宋_GB2312"/>
          <w:sz w:val="30"/>
          <w:szCs w:val="30"/>
          <w:lang w:val="en-US" w:eastAsia="zh-CN"/>
        </w:rPr>
        <w:t>减少</w:t>
      </w:r>
      <w:r>
        <w:rPr>
          <w:rFonts w:hint="eastAsia" w:ascii="仿宋_GB2312" w:eastAsia="仿宋_GB2312"/>
          <w:sz w:val="30"/>
          <w:szCs w:val="30"/>
        </w:rPr>
        <w:t>，人员经费预算</w:t>
      </w:r>
      <w:r>
        <w:rPr>
          <w:rFonts w:hint="eastAsia" w:ascii="仿宋_GB2312" w:eastAsia="仿宋_GB2312"/>
          <w:sz w:val="30"/>
          <w:szCs w:val="30"/>
          <w:lang w:val="en-US" w:eastAsia="zh-CN"/>
        </w:rPr>
        <w:t>减少</w:t>
      </w:r>
      <w:r>
        <w:rPr>
          <w:rFonts w:hint="eastAsia" w:ascii="仿宋_GB2312" w:eastAsia="仿宋_GB2312"/>
          <w:sz w:val="30"/>
          <w:szCs w:val="30"/>
        </w:rPr>
        <w:t>。</w:t>
      </w:r>
    </w:p>
    <w:p w14:paraId="2AA36665">
      <w:pPr>
        <w:pStyle w:val="2"/>
        <w:spacing w:line="226" w:lineRule="auto"/>
        <w:ind w:left="604"/>
      </w:pPr>
      <w:r>
        <w:rPr>
          <w:b/>
          <w:bCs/>
          <w:spacing w:val="-6"/>
        </w:rPr>
        <w:t>二、收入决算情况说明</w:t>
      </w:r>
    </w:p>
    <w:p w14:paraId="495FF2BD">
      <w:pPr>
        <w:spacing w:before="265" w:line="389" w:lineRule="auto"/>
        <w:ind w:right="93" w:firstLine="600"/>
        <w:jc w:val="both"/>
        <w:rPr>
          <w:rFonts w:ascii="仿宋" w:hAnsi="仿宋" w:eastAsia="仿宋" w:cs="仿宋"/>
          <w:sz w:val="30"/>
          <w:szCs w:val="30"/>
        </w:rPr>
      </w:pPr>
      <w:r>
        <w:rPr>
          <w:rFonts w:ascii="仿宋" w:hAnsi="仿宋" w:eastAsia="仿宋" w:cs="仿宋"/>
          <w:spacing w:val="6"/>
          <w:sz w:val="30"/>
          <w:szCs w:val="30"/>
        </w:rPr>
        <w:t>本年收入合计</w:t>
      </w:r>
      <w:r>
        <w:rPr>
          <w:rFonts w:ascii="Times New Roman" w:hAnsi="Times New Roman" w:eastAsia="仿宋" w:cs="仿宋"/>
          <w:spacing w:val="6"/>
          <w:sz w:val="30"/>
          <w:szCs w:val="30"/>
        </w:rPr>
        <w:t>835</w:t>
      </w:r>
      <w:r>
        <w:rPr>
          <w:rFonts w:ascii="仿宋" w:hAnsi="仿宋" w:eastAsia="仿宋" w:cs="仿宋"/>
          <w:spacing w:val="6"/>
          <w:sz w:val="30"/>
          <w:szCs w:val="30"/>
        </w:rPr>
        <w:t>.</w:t>
      </w:r>
      <w:r>
        <w:rPr>
          <w:rFonts w:ascii="Times New Roman" w:hAnsi="Times New Roman" w:eastAsia="仿宋" w:cs="仿宋"/>
          <w:spacing w:val="6"/>
          <w:sz w:val="30"/>
          <w:szCs w:val="30"/>
        </w:rPr>
        <w:t>72</w:t>
      </w:r>
      <w:r>
        <w:rPr>
          <w:rFonts w:ascii="仿宋" w:hAnsi="仿宋" w:eastAsia="仿宋" w:cs="仿宋"/>
          <w:spacing w:val="6"/>
          <w:sz w:val="30"/>
          <w:szCs w:val="30"/>
        </w:rPr>
        <w:t>万元，其中：财政拨款收入</w:t>
      </w:r>
      <w:r>
        <w:rPr>
          <w:rFonts w:ascii="Times New Roman" w:hAnsi="Times New Roman" w:eastAsia="仿宋" w:cs="仿宋"/>
          <w:spacing w:val="6"/>
          <w:sz w:val="30"/>
          <w:szCs w:val="30"/>
        </w:rPr>
        <w:t>835</w:t>
      </w:r>
      <w:r>
        <w:rPr>
          <w:rFonts w:ascii="仿宋" w:hAnsi="仿宋" w:eastAsia="仿宋" w:cs="仿宋"/>
          <w:spacing w:val="6"/>
          <w:sz w:val="30"/>
          <w:szCs w:val="30"/>
        </w:rPr>
        <w:t>.</w:t>
      </w:r>
      <w:r>
        <w:rPr>
          <w:rFonts w:ascii="Times New Roman" w:hAnsi="Times New Roman" w:eastAsia="仿宋" w:cs="仿宋"/>
          <w:spacing w:val="6"/>
          <w:sz w:val="30"/>
          <w:szCs w:val="30"/>
        </w:rPr>
        <w:t>58</w:t>
      </w:r>
      <w:r>
        <w:rPr>
          <w:rFonts w:ascii="仿宋" w:hAnsi="仿宋" w:eastAsia="仿宋" w:cs="仿宋"/>
          <w:spacing w:val="6"/>
          <w:sz w:val="30"/>
          <w:szCs w:val="30"/>
        </w:rPr>
        <w:t>万</w:t>
      </w:r>
      <w:r>
        <w:rPr>
          <w:rFonts w:ascii="仿宋" w:hAnsi="仿宋" w:eastAsia="仿宋" w:cs="仿宋"/>
          <w:spacing w:val="18"/>
          <w:sz w:val="30"/>
          <w:szCs w:val="30"/>
        </w:rPr>
        <w:t>元，占</w:t>
      </w:r>
      <w:r>
        <w:rPr>
          <w:rFonts w:ascii="Times New Roman" w:hAnsi="Times New Roman" w:eastAsia="仿宋" w:cs="仿宋"/>
          <w:spacing w:val="18"/>
          <w:sz w:val="30"/>
          <w:szCs w:val="30"/>
        </w:rPr>
        <w:t>99</w:t>
      </w:r>
      <w:r>
        <w:rPr>
          <w:rFonts w:ascii="仿宋" w:hAnsi="仿宋" w:eastAsia="仿宋" w:cs="仿宋"/>
          <w:spacing w:val="18"/>
          <w:sz w:val="30"/>
          <w:szCs w:val="30"/>
        </w:rPr>
        <w:t>.</w:t>
      </w:r>
      <w:r>
        <w:rPr>
          <w:rFonts w:ascii="Times New Roman" w:hAnsi="Times New Roman" w:eastAsia="仿宋" w:cs="仿宋"/>
          <w:spacing w:val="18"/>
          <w:sz w:val="30"/>
          <w:szCs w:val="30"/>
        </w:rPr>
        <w:t>98</w:t>
      </w:r>
      <w:r>
        <w:rPr>
          <w:rFonts w:ascii="仿宋" w:hAnsi="仿宋" w:eastAsia="仿宋" w:cs="仿宋"/>
          <w:spacing w:val="18"/>
          <w:sz w:val="30"/>
          <w:szCs w:val="30"/>
        </w:rPr>
        <w:t>%;</w:t>
      </w:r>
      <w:r>
        <w:rPr>
          <w:rFonts w:hint="eastAsia" w:ascii="仿宋_GB2312" w:hAnsi="宋体" w:eastAsia="仿宋_GB2312"/>
          <w:sz w:val="30"/>
          <w:szCs w:val="30"/>
        </w:rPr>
        <w:t>其他收入</w:t>
      </w:r>
      <w:r>
        <w:rPr>
          <w:rFonts w:hint="eastAsia" w:ascii="Times New Roman" w:hAnsi="Times New Roman" w:eastAsia="仿宋_GB2312"/>
          <w:sz w:val="30"/>
          <w:szCs w:val="30"/>
        </w:rPr>
        <w:t>0</w:t>
      </w:r>
      <w:r>
        <w:rPr>
          <w:rFonts w:hint="eastAsia" w:ascii="仿宋_GB2312" w:hAnsi="宋体" w:eastAsia="仿宋_GB2312"/>
          <w:sz w:val="30"/>
          <w:szCs w:val="30"/>
        </w:rPr>
        <w:t>.</w:t>
      </w:r>
      <w:r>
        <w:rPr>
          <w:rFonts w:hint="eastAsia" w:ascii="Times New Roman" w:hAnsi="Times New Roman" w:eastAsia="仿宋_GB2312"/>
          <w:sz w:val="30"/>
          <w:szCs w:val="30"/>
          <w:lang w:val="en-US" w:eastAsia="zh-CN"/>
        </w:rPr>
        <w:t>14</w:t>
      </w:r>
      <w:r>
        <w:rPr>
          <w:rFonts w:hint="eastAsia" w:ascii="仿宋_GB2312" w:hAnsi="宋体" w:eastAsia="仿宋_GB2312"/>
          <w:sz w:val="30"/>
          <w:szCs w:val="30"/>
        </w:rPr>
        <w:t>万元，占</w:t>
      </w:r>
      <w:r>
        <w:rPr>
          <w:rFonts w:hint="eastAsia" w:ascii="Times New Roman" w:hAnsi="Times New Roman" w:eastAsia="仿宋_GB2312"/>
          <w:sz w:val="30"/>
          <w:szCs w:val="30"/>
        </w:rPr>
        <w:t>0</w:t>
      </w:r>
      <w:r>
        <w:rPr>
          <w:rFonts w:hint="eastAsia" w:ascii="仿宋_GB2312" w:hAnsi="宋体" w:eastAsia="仿宋_GB2312"/>
          <w:sz w:val="30"/>
          <w:szCs w:val="30"/>
        </w:rPr>
        <w:t>.</w:t>
      </w:r>
      <w:r>
        <w:rPr>
          <w:rFonts w:hint="eastAsia" w:ascii="Times New Roman" w:hAnsi="Times New Roman" w:eastAsia="仿宋_GB2312"/>
          <w:sz w:val="30"/>
          <w:szCs w:val="30"/>
        </w:rPr>
        <w:t>0</w:t>
      </w:r>
      <w:r>
        <w:rPr>
          <w:rFonts w:hint="eastAsia" w:ascii="Times New Roman" w:hAnsi="Times New Roman" w:eastAsia="仿宋_GB2312"/>
          <w:sz w:val="30"/>
          <w:szCs w:val="30"/>
          <w:lang w:val="en-US" w:eastAsia="zh-CN"/>
        </w:rPr>
        <w:t>2</w:t>
      </w:r>
      <w:r>
        <w:rPr>
          <w:rFonts w:hint="eastAsia" w:ascii="仿宋_GB2312" w:hAnsi="宋体" w:eastAsia="仿宋_GB2312"/>
          <w:sz w:val="30"/>
          <w:szCs w:val="30"/>
        </w:rPr>
        <w:t>%。</w:t>
      </w:r>
    </w:p>
    <w:p w14:paraId="4782D3F1">
      <w:pPr>
        <w:pStyle w:val="2"/>
        <w:spacing w:before="2" w:line="226" w:lineRule="auto"/>
        <w:ind w:left="604"/>
      </w:pPr>
      <w:r>
        <w:rPr>
          <w:b/>
          <w:bCs/>
          <w:spacing w:val="-4"/>
        </w:rPr>
        <w:t>三、支出决算情况说明</w:t>
      </w:r>
    </w:p>
    <w:p w14:paraId="6B19FBA7">
      <w:pPr>
        <w:spacing w:before="272" w:line="383" w:lineRule="auto"/>
        <w:jc w:val="both"/>
        <w:rPr>
          <w:rFonts w:hint="eastAsia" w:ascii="仿宋" w:hAnsi="仿宋" w:eastAsia="仿宋" w:cs="仿宋"/>
          <w:spacing w:val="5"/>
          <w:sz w:val="30"/>
          <w:szCs w:val="30"/>
          <w:lang w:eastAsia="zh-CN"/>
        </w:rPr>
      </w:pPr>
      <w:r>
        <w:rPr>
          <w:rFonts w:ascii="仿宋" w:hAnsi="仿宋" w:eastAsia="仿宋" w:cs="仿宋"/>
          <w:spacing w:val="5"/>
          <w:sz w:val="30"/>
          <w:szCs w:val="30"/>
        </w:rPr>
        <w:t>本年支出合计</w:t>
      </w:r>
      <w:r>
        <w:rPr>
          <w:rFonts w:ascii="Times New Roman" w:hAnsi="Times New Roman" w:eastAsia="仿宋" w:cs="仿宋"/>
          <w:spacing w:val="5"/>
          <w:sz w:val="30"/>
          <w:szCs w:val="30"/>
        </w:rPr>
        <w:t>838</w:t>
      </w:r>
      <w:r>
        <w:rPr>
          <w:rFonts w:ascii="仿宋" w:hAnsi="仿宋" w:eastAsia="仿宋" w:cs="仿宋"/>
          <w:spacing w:val="5"/>
          <w:sz w:val="30"/>
          <w:szCs w:val="30"/>
        </w:rPr>
        <w:t>.</w:t>
      </w:r>
      <w:r>
        <w:rPr>
          <w:rFonts w:ascii="Times New Roman" w:hAnsi="Times New Roman" w:eastAsia="仿宋" w:cs="仿宋"/>
          <w:spacing w:val="5"/>
          <w:sz w:val="30"/>
          <w:szCs w:val="30"/>
        </w:rPr>
        <w:t>2</w:t>
      </w:r>
      <w:r>
        <w:rPr>
          <w:rFonts w:hint="eastAsia" w:ascii="Times New Roman" w:hAnsi="Times New Roman" w:eastAsia="仿宋" w:cs="仿宋"/>
          <w:spacing w:val="5"/>
          <w:sz w:val="30"/>
          <w:szCs w:val="30"/>
          <w:lang w:val="en-US" w:eastAsia="zh-CN"/>
        </w:rPr>
        <w:t>7</w:t>
      </w:r>
      <w:r>
        <w:rPr>
          <w:rFonts w:ascii="仿宋" w:hAnsi="仿宋" w:eastAsia="仿宋" w:cs="仿宋"/>
          <w:spacing w:val="5"/>
          <w:sz w:val="30"/>
          <w:szCs w:val="30"/>
        </w:rPr>
        <w:t>万元，其中：基本支出</w:t>
      </w:r>
      <w:r>
        <w:rPr>
          <w:rFonts w:ascii="Times New Roman" w:hAnsi="Times New Roman" w:eastAsia="仿宋" w:cs="仿宋"/>
          <w:spacing w:val="5"/>
          <w:sz w:val="30"/>
          <w:szCs w:val="30"/>
        </w:rPr>
        <w:t>830</w:t>
      </w:r>
      <w:r>
        <w:rPr>
          <w:rFonts w:ascii="仿宋" w:hAnsi="仿宋" w:eastAsia="仿宋" w:cs="仿宋"/>
          <w:spacing w:val="5"/>
          <w:sz w:val="30"/>
          <w:szCs w:val="30"/>
        </w:rPr>
        <w:t>.</w:t>
      </w:r>
      <w:r>
        <w:rPr>
          <w:rFonts w:ascii="Times New Roman" w:hAnsi="Times New Roman" w:eastAsia="仿宋" w:cs="仿宋"/>
          <w:spacing w:val="5"/>
          <w:sz w:val="30"/>
          <w:szCs w:val="30"/>
        </w:rPr>
        <w:t>7</w:t>
      </w:r>
      <w:r>
        <w:rPr>
          <w:rFonts w:hint="eastAsia" w:ascii="Times New Roman" w:hAnsi="Times New Roman" w:eastAsia="仿宋" w:cs="仿宋"/>
          <w:spacing w:val="5"/>
          <w:sz w:val="30"/>
          <w:szCs w:val="30"/>
          <w:lang w:val="en-US" w:eastAsia="zh-CN"/>
        </w:rPr>
        <w:t>5</w:t>
      </w:r>
      <w:r>
        <w:rPr>
          <w:rFonts w:ascii="仿宋" w:hAnsi="仿宋" w:eastAsia="仿宋" w:cs="仿宋"/>
          <w:spacing w:val="5"/>
          <w:sz w:val="30"/>
          <w:szCs w:val="30"/>
        </w:rPr>
        <w:t>万元</w:t>
      </w:r>
      <w:r>
        <w:rPr>
          <w:rFonts w:hint="eastAsia" w:ascii="仿宋" w:hAnsi="仿宋" w:eastAsia="仿宋" w:cs="仿宋"/>
          <w:spacing w:val="5"/>
          <w:sz w:val="30"/>
          <w:szCs w:val="30"/>
          <w:lang w:eastAsia="zh-CN"/>
        </w:rPr>
        <w:t>，</w:t>
      </w:r>
      <w:r>
        <w:rPr>
          <w:rFonts w:ascii="仿宋" w:hAnsi="仿宋" w:eastAsia="仿宋" w:cs="仿宋"/>
          <w:spacing w:val="5"/>
          <w:sz w:val="30"/>
          <w:szCs w:val="30"/>
        </w:rPr>
        <w:t>占</w:t>
      </w:r>
      <w:r>
        <w:rPr>
          <w:rFonts w:ascii="Times New Roman" w:hAnsi="Times New Roman" w:eastAsia="仿宋" w:cs="仿宋"/>
          <w:spacing w:val="5"/>
          <w:sz w:val="30"/>
          <w:szCs w:val="30"/>
        </w:rPr>
        <w:t>99</w:t>
      </w:r>
      <w:r>
        <w:rPr>
          <w:rFonts w:ascii="仿宋" w:hAnsi="仿宋" w:eastAsia="仿宋" w:cs="仿宋"/>
          <w:spacing w:val="5"/>
          <w:sz w:val="30"/>
          <w:szCs w:val="30"/>
        </w:rPr>
        <w:t>.</w:t>
      </w:r>
      <w:r>
        <w:rPr>
          <w:rFonts w:ascii="Times New Roman" w:hAnsi="Times New Roman" w:eastAsia="仿宋" w:cs="仿宋"/>
          <w:spacing w:val="5"/>
          <w:sz w:val="30"/>
          <w:szCs w:val="30"/>
        </w:rPr>
        <w:t>10</w:t>
      </w:r>
      <w:r>
        <w:rPr>
          <w:rFonts w:ascii="仿宋" w:hAnsi="仿宋" w:eastAsia="仿宋" w:cs="仿宋"/>
          <w:spacing w:val="5"/>
          <w:sz w:val="30"/>
          <w:szCs w:val="30"/>
        </w:rPr>
        <w:t>%;项目支出</w:t>
      </w:r>
      <w:r>
        <w:rPr>
          <w:rFonts w:ascii="Times New Roman" w:hAnsi="Times New Roman" w:eastAsia="仿宋" w:cs="仿宋"/>
          <w:spacing w:val="5"/>
          <w:sz w:val="30"/>
          <w:szCs w:val="30"/>
        </w:rPr>
        <w:t>7</w:t>
      </w:r>
      <w:r>
        <w:rPr>
          <w:rFonts w:ascii="仿宋" w:hAnsi="仿宋" w:eastAsia="仿宋" w:cs="仿宋"/>
          <w:spacing w:val="5"/>
          <w:sz w:val="30"/>
          <w:szCs w:val="30"/>
        </w:rPr>
        <w:t>.</w:t>
      </w:r>
      <w:r>
        <w:rPr>
          <w:rFonts w:ascii="Times New Roman" w:hAnsi="Times New Roman" w:eastAsia="仿宋" w:cs="仿宋"/>
          <w:spacing w:val="5"/>
          <w:sz w:val="30"/>
          <w:szCs w:val="30"/>
        </w:rPr>
        <w:t>52</w:t>
      </w:r>
      <w:r>
        <w:rPr>
          <w:rFonts w:ascii="仿宋" w:hAnsi="仿宋" w:eastAsia="仿宋" w:cs="仿宋"/>
          <w:spacing w:val="5"/>
          <w:sz w:val="30"/>
          <w:szCs w:val="30"/>
        </w:rPr>
        <w:t>万元，占</w:t>
      </w:r>
      <w:r>
        <w:rPr>
          <w:rFonts w:ascii="Times New Roman" w:hAnsi="Times New Roman" w:eastAsia="仿宋" w:cs="仿宋"/>
          <w:spacing w:val="5"/>
          <w:sz w:val="30"/>
          <w:szCs w:val="30"/>
        </w:rPr>
        <w:t>0</w:t>
      </w:r>
      <w:r>
        <w:rPr>
          <w:rFonts w:ascii="仿宋" w:hAnsi="仿宋" w:eastAsia="仿宋" w:cs="仿宋"/>
          <w:spacing w:val="5"/>
          <w:sz w:val="30"/>
          <w:szCs w:val="30"/>
        </w:rPr>
        <w:t>.</w:t>
      </w:r>
      <w:r>
        <w:rPr>
          <w:rFonts w:ascii="Times New Roman" w:hAnsi="Times New Roman" w:eastAsia="仿宋" w:cs="仿宋"/>
          <w:spacing w:val="5"/>
          <w:sz w:val="30"/>
          <w:szCs w:val="30"/>
        </w:rPr>
        <w:t>90</w:t>
      </w:r>
      <w:r>
        <w:rPr>
          <w:rFonts w:ascii="仿宋" w:hAnsi="仿宋" w:eastAsia="仿宋" w:cs="仿宋"/>
          <w:spacing w:val="5"/>
          <w:sz w:val="30"/>
          <w:szCs w:val="30"/>
        </w:rPr>
        <w:t>%</w:t>
      </w:r>
      <w:r>
        <w:rPr>
          <w:rFonts w:hint="eastAsia" w:ascii="仿宋" w:hAnsi="仿宋" w:eastAsia="仿宋" w:cs="仿宋"/>
          <w:spacing w:val="5"/>
          <w:sz w:val="30"/>
          <w:szCs w:val="30"/>
          <w:lang w:eastAsia="zh-CN"/>
        </w:rPr>
        <w:t>。</w:t>
      </w:r>
    </w:p>
    <w:p w14:paraId="07E831E0">
      <w:pPr>
        <w:pStyle w:val="2"/>
        <w:spacing w:before="2" w:line="226" w:lineRule="auto"/>
        <w:ind w:left="604"/>
        <w:rPr>
          <w:b/>
          <w:bCs/>
          <w:spacing w:val="-4"/>
        </w:rPr>
      </w:pPr>
      <w:r>
        <w:rPr>
          <w:b/>
          <w:bCs/>
          <w:spacing w:val="-4"/>
        </w:rPr>
        <w:t>四、财政拨款收入支出决算总体情况说明</w:t>
      </w:r>
    </w:p>
    <w:p w14:paraId="320EADBC">
      <w:pPr>
        <w:spacing w:before="272" w:line="383" w:lineRule="auto"/>
        <w:jc w:val="both"/>
        <w:rPr>
          <w:rFonts w:ascii="仿宋" w:hAnsi="仿宋" w:eastAsia="仿宋" w:cs="仿宋"/>
          <w:spacing w:val="5"/>
          <w:sz w:val="30"/>
          <w:szCs w:val="30"/>
        </w:rPr>
      </w:pPr>
      <w:r>
        <w:rPr>
          <w:rFonts w:ascii="仿宋" w:hAnsi="仿宋" w:eastAsia="仿宋" w:cs="仿宋"/>
          <w:spacing w:val="5"/>
          <w:sz w:val="30"/>
          <w:szCs w:val="30"/>
        </w:rPr>
        <w:t>上海市临港新片区城市建设交通运输事务中心(上海市临港新片区住房保障事务中心)</w:t>
      </w:r>
      <w:r>
        <w:rPr>
          <w:rFonts w:ascii="Times New Roman" w:hAnsi="Times New Roman" w:eastAsia="仿宋" w:cs="仿宋"/>
          <w:spacing w:val="5"/>
          <w:sz w:val="30"/>
          <w:szCs w:val="30"/>
        </w:rPr>
        <w:t>2024</w:t>
      </w:r>
      <w:r>
        <w:rPr>
          <w:rFonts w:ascii="仿宋" w:hAnsi="仿宋" w:eastAsia="仿宋" w:cs="仿宋"/>
          <w:spacing w:val="5"/>
          <w:sz w:val="30"/>
          <w:szCs w:val="30"/>
        </w:rPr>
        <w:t>年度财政拨款收入支出总</w:t>
      </w:r>
      <w:r>
        <w:rPr>
          <w:rFonts w:hint="eastAsia" w:ascii="仿宋" w:hAnsi="仿宋" w:eastAsia="仿宋" w:cs="仿宋"/>
          <w:spacing w:val="5"/>
          <w:sz w:val="30"/>
          <w:szCs w:val="30"/>
        </w:rPr>
        <w:t>计减少</w:t>
      </w:r>
      <w:r>
        <w:rPr>
          <w:rFonts w:hint="eastAsia" w:ascii="Times New Roman" w:hAnsi="Times New Roman" w:eastAsia="仿宋" w:cs="仿宋"/>
          <w:spacing w:val="5"/>
          <w:sz w:val="30"/>
          <w:szCs w:val="30"/>
          <w:lang w:val="en-US" w:eastAsia="zh-CN"/>
        </w:rPr>
        <w:t>136</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96</w:t>
      </w:r>
      <w:r>
        <w:rPr>
          <w:rFonts w:hint="eastAsia" w:ascii="仿宋" w:hAnsi="仿宋" w:eastAsia="仿宋" w:cs="仿宋"/>
          <w:spacing w:val="5"/>
          <w:sz w:val="30"/>
          <w:szCs w:val="30"/>
        </w:rPr>
        <w:t>万元，下降</w:t>
      </w:r>
      <w:r>
        <w:rPr>
          <w:rFonts w:hint="eastAsia" w:ascii="Times New Roman" w:hAnsi="Times New Roman" w:eastAsia="仿宋" w:cs="仿宋"/>
          <w:spacing w:val="5"/>
          <w:sz w:val="30"/>
          <w:szCs w:val="30"/>
          <w:lang w:val="en-US" w:eastAsia="zh-CN"/>
        </w:rPr>
        <w:t>16</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24</w:t>
      </w:r>
      <w:r>
        <w:rPr>
          <w:rFonts w:hint="eastAsia" w:ascii="仿宋" w:hAnsi="仿宋" w:eastAsia="仿宋" w:cs="仿宋"/>
          <w:spacing w:val="5"/>
          <w:sz w:val="30"/>
          <w:szCs w:val="30"/>
        </w:rPr>
        <w:t>%。</w:t>
      </w:r>
    </w:p>
    <w:p w14:paraId="4E4002E9">
      <w:pPr>
        <w:pStyle w:val="2"/>
        <w:spacing w:before="2" w:line="226" w:lineRule="auto"/>
        <w:ind w:left="604"/>
        <w:rPr>
          <w:b/>
          <w:bCs/>
          <w:spacing w:val="-4"/>
        </w:rPr>
      </w:pPr>
      <w:r>
        <w:rPr>
          <w:b/>
          <w:bCs/>
          <w:spacing w:val="-4"/>
        </w:rPr>
        <w:t>五、一般公共预算财政拨款支出决算情况说明</w:t>
      </w:r>
    </w:p>
    <w:p w14:paraId="151F8F29">
      <w:pPr>
        <w:spacing w:before="272" w:line="383" w:lineRule="auto"/>
        <w:jc w:val="both"/>
        <w:rPr>
          <w:rFonts w:ascii="仿宋" w:hAnsi="仿宋" w:eastAsia="仿宋" w:cs="仿宋"/>
          <w:spacing w:val="5"/>
          <w:sz w:val="30"/>
          <w:szCs w:val="30"/>
        </w:rPr>
      </w:pPr>
      <w:r>
        <w:rPr>
          <w:rFonts w:ascii="仿宋" w:hAnsi="仿宋" w:eastAsia="仿宋" w:cs="仿宋"/>
          <w:spacing w:val="5"/>
          <w:sz w:val="30"/>
          <w:szCs w:val="30"/>
        </w:rPr>
        <w:t>(一)一般公共预算财政拨款支出决算总体情况</w:t>
      </w:r>
    </w:p>
    <w:p w14:paraId="107C2F34">
      <w:pPr>
        <w:spacing w:before="272" w:line="383" w:lineRule="auto"/>
        <w:jc w:val="both"/>
        <w:rPr>
          <w:rFonts w:hint="eastAsia" w:ascii="仿宋" w:hAnsi="仿宋" w:eastAsia="仿宋" w:cs="仿宋"/>
          <w:spacing w:val="5"/>
          <w:sz w:val="30"/>
          <w:szCs w:val="30"/>
        </w:rPr>
      </w:pPr>
      <w:r>
        <w:rPr>
          <w:rFonts w:ascii="仿宋" w:hAnsi="仿宋" w:eastAsia="仿宋" w:cs="仿宋"/>
          <w:spacing w:val="5"/>
          <w:sz w:val="30"/>
          <w:szCs w:val="30"/>
        </w:rPr>
        <w:t>一般公共预算财政拨款支出</w:t>
      </w:r>
      <w:r>
        <w:rPr>
          <w:rFonts w:ascii="Times New Roman" w:hAnsi="Times New Roman" w:eastAsia="仿宋" w:cs="仿宋"/>
          <w:spacing w:val="5"/>
          <w:sz w:val="30"/>
          <w:szCs w:val="30"/>
        </w:rPr>
        <w:t>838</w:t>
      </w:r>
      <w:r>
        <w:rPr>
          <w:rFonts w:ascii="仿宋" w:hAnsi="仿宋" w:eastAsia="仿宋" w:cs="仿宋"/>
          <w:spacing w:val="5"/>
          <w:sz w:val="30"/>
          <w:szCs w:val="30"/>
        </w:rPr>
        <w:t>.</w:t>
      </w:r>
      <w:r>
        <w:rPr>
          <w:rFonts w:ascii="Times New Roman" w:hAnsi="Times New Roman" w:eastAsia="仿宋" w:cs="仿宋"/>
          <w:spacing w:val="5"/>
          <w:sz w:val="30"/>
          <w:szCs w:val="30"/>
        </w:rPr>
        <w:t>2</w:t>
      </w:r>
      <w:r>
        <w:rPr>
          <w:rFonts w:hint="eastAsia" w:ascii="Times New Roman" w:hAnsi="Times New Roman" w:eastAsia="仿宋" w:cs="仿宋"/>
          <w:spacing w:val="5"/>
          <w:sz w:val="30"/>
          <w:szCs w:val="30"/>
          <w:lang w:val="en-US" w:eastAsia="zh-CN"/>
        </w:rPr>
        <w:t>7</w:t>
      </w:r>
      <w:r>
        <w:rPr>
          <w:rFonts w:ascii="仿宋" w:hAnsi="仿宋" w:eastAsia="仿宋" w:cs="仿宋"/>
          <w:spacing w:val="5"/>
          <w:sz w:val="30"/>
          <w:szCs w:val="30"/>
        </w:rPr>
        <w:t>万元，占本年支出合计的</w:t>
      </w:r>
      <w:r>
        <w:rPr>
          <w:rFonts w:ascii="Times New Roman" w:hAnsi="Times New Roman" w:eastAsia="仿宋" w:cs="仿宋"/>
          <w:spacing w:val="5"/>
          <w:sz w:val="30"/>
          <w:szCs w:val="30"/>
        </w:rPr>
        <w:t>100</w:t>
      </w:r>
      <w:r>
        <w:rPr>
          <w:rFonts w:ascii="仿宋" w:hAnsi="仿宋" w:eastAsia="仿宋" w:cs="仿宋"/>
          <w:spacing w:val="5"/>
          <w:sz w:val="30"/>
          <w:szCs w:val="30"/>
        </w:rPr>
        <w:t>.</w:t>
      </w:r>
      <w:r>
        <w:rPr>
          <w:rFonts w:ascii="Times New Roman" w:hAnsi="Times New Roman" w:eastAsia="仿宋" w:cs="仿宋"/>
          <w:spacing w:val="5"/>
          <w:sz w:val="30"/>
          <w:szCs w:val="30"/>
        </w:rPr>
        <w:t>00</w:t>
      </w:r>
      <w:r>
        <w:rPr>
          <w:rFonts w:ascii="仿宋" w:hAnsi="仿宋" w:eastAsia="仿宋" w:cs="仿宋"/>
          <w:spacing w:val="5"/>
          <w:sz w:val="30"/>
          <w:szCs w:val="30"/>
        </w:rPr>
        <w:t>%。</w:t>
      </w:r>
      <w:r>
        <w:rPr>
          <w:rFonts w:hint="eastAsia" w:ascii="仿宋" w:hAnsi="仿宋" w:eastAsia="仿宋" w:cs="仿宋"/>
          <w:spacing w:val="5"/>
          <w:sz w:val="30"/>
          <w:szCs w:val="30"/>
        </w:rPr>
        <w:t>与</w:t>
      </w:r>
      <w:r>
        <w:rPr>
          <w:rFonts w:hint="eastAsia" w:ascii="Times New Roman" w:hAnsi="Times New Roman" w:eastAsia="仿宋" w:cs="仿宋"/>
          <w:spacing w:val="5"/>
          <w:sz w:val="30"/>
          <w:szCs w:val="30"/>
        </w:rPr>
        <w:t>202</w:t>
      </w:r>
      <w:r>
        <w:rPr>
          <w:rFonts w:hint="eastAsia" w:ascii="Times New Roman" w:hAnsi="Times New Roman" w:eastAsia="仿宋" w:cs="仿宋"/>
          <w:spacing w:val="5"/>
          <w:sz w:val="30"/>
          <w:szCs w:val="30"/>
          <w:lang w:val="en-US" w:eastAsia="zh-CN"/>
        </w:rPr>
        <w:t>3</w:t>
      </w:r>
      <w:r>
        <w:rPr>
          <w:rFonts w:hint="eastAsia" w:ascii="仿宋" w:hAnsi="仿宋" w:eastAsia="仿宋" w:cs="仿宋"/>
          <w:spacing w:val="5"/>
          <w:sz w:val="30"/>
          <w:szCs w:val="30"/>
        </w:rPr>
        <w:t>年度相比，一般公共预算财政拨款支出</w:t>
      </w:r>
      <w:r>
        <w:rPr>
          <w:rFonts w:hint="eastAsia" w:ascii="仿宋" w:hAnsi="仿宋" w:eastAsia="仿宋" w:cs="仿宋"/>
          <w:spacing w:val="5"/>
          <w:sz w:val="30"/>
          <w:szCs w:val="30"/>
          <w:lang w:val="en-US" w:eastAsia="zh-CN"/>
        </w:rPr>
        <w:t>减少</w:t>
      </w:r>
      <w:r>
        <w:rPr>
          <w:rFonts w:hint="eastAsia" w:ascii="Times New Roman" w:hAnsi="Times New Roman" w:eastAsia="仿宋" w:cs="仿宋"/>
          <w:spacing w:val="5"/>
          <w:sz w:val="30"/>
          <w:szCs w:val="30"/>
          <w:lang w:val="en-US" w:eastAsia="zh-CN"/>
        </w:rPr>
        <w:t>134</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18</w:t>
      </w:r>
      <w:r>
        <w:rPr>
          <w:rFonts w:hint="eastAsia" w:ascii="仿宋" w:hAnsi="仿宋" w:eastAsia="仿宋" w:cs="仿宋"/>
          <w:spacing w:val="5"/>
          <w:sz w:val="30"/>
          <w:szCs w:val="30"/>
        </w:rPr>
        <w:t>万元，</w:t>
      </w:r>
      <w:r>
        <w:rPr>
          <w:rFonts w:hint="eastAsia" w:ascii="仿宋" w:hAnsi="仿宋" w:eastAsia="仿宋" w:cs="仿宋"/>
          <w:spacing w:val="5"/>
          <w:sz w:val="30"/>
          <w:szCs w:val="30"/>
          <w:lang w:val="en-US" w:eastAsia="zh-CN"/>
        </w:rPr>
        <w:t>减少</w:t>
      </w:r>
      <w:r>
        <w:rPr>
          <w:rFonts w:hint="eastAsia" w:ascii="Times New Roman" w:hAnsi="Times New Roman" w:eastAsia="仿宋" w:cs="仿宋"/>
          <w:spacing w:val="5"/>
          <w:sz w:val="30"/>
          <w:szCs w:val="30"/>
          <w:lang w:val="en-US" w:eastAsia="zh-CN"/>
        </w:rPr>
        <w:t>16</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01</w:t>
      </w:r>
      <w:r>
        <w:rPr>
          <w:rFonts w:hint="eastAsia" w:ascii="仿宋" w:hAnsi="仿宋" w:eastAsia="仿宋" w:cs="仿宋"/>
          <w:spacing w:val="5"/>
          <w:sz w:val="30"/>
          <w:szCs w:val="30"/>
        </w:rPr>
        <w:t>%。主要原因：主要原因：人员</w:t>
      </w:r>
      <w:r>
        <w:rPr>
          <w:rFonts w:hint="eastAsia" w:ascii="仿宋" w:hAnsi="仿宋" w:eastAsia="仿宋" w:cs="仿宋"/>
          <w:spacing w:val="5"/>
          <w:sz w:val="30"/>
          <w:szCs w:val="30"/>
          <w:lang w:val="en-US" w:eastAsia="zh-CN"/>
        </w:rPr>
        <w:t>减少</w:t>
      </w:r>
      <w:r>
        <w:rPr>
          <w:rFonts w:hint="eastAsia" w:ascii="仿宋" w:hAnsi="仿宋" w:eastAsia="仿宋" w:cs="仿宋"/>
          <w:spacing w:val="5"/>
          <w:sz w:val="30"/>
          <w:szCs w:val="30"/>
        </w:rPr>
        <w:t>，人员经费预算</w:t>
      </w:r>
      <w:r>
        <w:rPr>
          <w:rFonts w:hint="eastAsia" w:ascii="仿宋" w:hAnsi="仿宋" w:eastAsia="仿宋" w:cs="仿宋"/>
          <w:spacing w:val="5"/>
          <w:sz w:val="30"/>
          <w:szCs w:val="30"/>
          <w:lang w:val="en-US" w:eastAsia="zh-CN"/>
        </w:rPr>
        <w:t>减少</w:t>
      </w:r>
      <w:r>
        <w:rPr>
          <w:rFonts w:hint="eastAsia" w:ascii="仿宋" w:hAnsi="仿宋" w:eastAsia="仿宋" w:cs="仿宋"/>
          <w:spacing w:val="5"/>
          <w:sz w:val="30"/>
          <w:szCs w:val="30"/>
        </w:rPr>
        <w:t>。</w:t>
      </w:r>
    </w:p>
    <w:p w14:paraId="3AE1BBC7">
      <w:pPr>
        <w:spacing w:before="272" w:line="383" w:lineRule="auto"/>
        <w:jc w:val="both"/>
        <w:rPr>
          <w:rFonts w:ascii="仿宋" w:hAnsi="仿宋" w:eastAsia="仿宋" w:cs="仿宋"/>
          <w:spacing w:val="5"/>
          <w:sz w:val="30"/>
          <w:szCs w:val="30"/>
        </w:rPr>
      </w:pPr>
      <w:r>
        <w:rPr>
          <w:rFonts w:ascii="仿宋" w:hAnsi="仿宋" w:eastAsia="仿宋" w:cs="仿宋"/>
          <w:spacing w:val="5"/>
          <w:sz w:val="30"/>
          <w:szCs w:val="30"/>
        </w:rPr>
        <w:t>(二)一般公共预算财政拨款支出决算结构情况</w:t>
      </w:r>
    </w:p>
    <w:p w14:paraId="0776CCA0">
      <w:pPr>
        <w:spacing w:before="272" w:line="383" w:lineRule="auto"/>
        <w:jc w:val="both"/>
        <w:rPr>
          <w:rFonts w:hint="eastAsia" w:ascii="仿宋" w:hAnsi="仿宋" w:eastAsia="仿宋" w:cs="仿宋"/>
          <w:spacing w:val="5"/>
          <w:sz w:val="30"/>
          <w:szCs w:val="30"/>
        </w:rPr>
      </w:pPr>
      <w:r>
        <w:rPr>
          <w:rFonts w:hint="eastAsia" w:ascii="仿宋" w:hAnsi="仿宋" w:eastAsia="仿宋" w:cs="仿宋"/>
          <w:spacing w:val="5"/>
          <w:sz w:val="30"/>
          <w:szCs w:val="30"/>
        </w:rPr>
        <w:t>一般公共预算财政拨款支出</w:t>
      </w:r>
      <w:r>
        <w:rPr>
          <w:rFonts w:hint="eastAsia" w:ascii="Times New Roman" w:hAnsi="Times New Roman" w:eastAsia="仿宋" w:cs="仿宋"/>
          <w:spacing w:val="5"/>
          <w:sz w:val="30"/>
          <w:szCs w:val="30"/>
          <w:lang w:val="en-US" w:eastAsia="zh-CN"/>
        </w:rPr>
        <w:t>838</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27</w:t>
      </w:r>
      <w:r>
        <w:rPr>
          <w:rFonts w:hint="eastAsia" w:ascii="仿宋" w:hAnsi="仿宋" w:eastAsia="仿宋" w:cs="仿宋"/>
          <w:spacing w:val="5"/>
          <w:sz w:val="30"/>
          <w:szCs w:val="30"/>
        </w:rPr>
        <w:t>万元，主要用于以下方面：社会保障和就业支出</w:t>
      </w:r>
      <w:r>
        <w:rPr>
          <w:rFonts w:hint="eastAsia" w:ascii="Times New Roman" w:hAnsi="Times New Roman" w:eastAsia="仿宋" w:cs="仿宋"/>
          <w:spacing w:val="5"/>
          <w:sz w:val="30"/>
          <w:szCs w:val="30"/>
          <w:lang w:val="en-US" w:eastAsia="zh-CN"/>
        </w:rPr>
        <w:t>127</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19</w:t>
      </w:r>
      <w:r>
        <w:rPr>
          <w:rFonts w:hint="eastAsia" w:ascii="仿宋" w:hAnsi="仿宋" w:eastAsia="仿宋" w:cs="仿宋"/>
          <w:spacing w:val="5"/>
          <w:sz w:val="30"/>
          <w:szCs w:val="30"/>
        </w:rPr>
        <w:t>万元，占</w:t>
      </w:r>
      <w:r>
        <w:rPr>
          <w:rFonts w:hint="eastAsia" w:ascii="Times New Roman" w:hAnsi="Times New Roman" w:eastAsia="仿宋" w:cs="仿宋"/>
          <w:spacing w:val="5"/>
          <w:sz w:val="30"/>
          <w:szCs w:val="30"/>
          <w:lang w:val="en-US" w:eastAsia="zh-CN"/>
        </w:rPr>
        <w:t>15</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17</w:t>
      </w:r>
      <w:r>
        <w:rPr>
          <w:rFonts w:hint="eastAsia" w:ascii="仿宋" w:hAnsi="仿宋" w:eastAsia="仿宋" w:cs="仿宋"/>
          <w:spacing w:val="5"/>
          <w:sz w:val="30"/>
          <w:szCs w:val="30"/>
        </w:rPr>
        <w:t>%；卫生健康支出</w:t>
      </w:r>
      <w:r>
        <w:rPr>
          <w:rFonts w:hint="eastAsia" w:ascii="Times New Roman" w:hAnsi="Times New Roman" w:eastAsia="仿宋" w:cs="仿宋"/>
          <w:spacing w:val="5"/>
          <w:sz w:val="30"/>
          <w:szCs w:val="30"/>
          <w:lang w:val="en-US" w:eastAsia="zh-CN"/>
        </w:rPr>
        <w:t>44</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94</w:t>
      </w:r>
      <w:r>
        <w:rPr>
          <w:rFonts w:hint="eastAsia" w:ascii="仿宋" w:hAnsi="仿宋" w:eastAsia="仿宋" w:cs="仿宋"/>
          <w:spacing w:val="5"/>
          <w:sz w:val="30"/>
          <w:szCs w:val="30"/>
        </w:rPr>
        <w:t>万元，占</w:t>
      </w:r>
      <w:r>
        <w:rPr>
          <w:rFonts w:hint="eastAsia" w:ascii="Times New Roman" w:hAnsi="Times New Roman" w:eastAsia="仿宋" w:cs="仿宋"/>
          <w:spacing w:val="5"/>
          <w:sz w:val="30"/>
          <w:szCs w:val="30"/>
        </w:rPr>
        <w:t>5</w:t>
      </w:r>
      <w:r>
        <w:rPr>
          <w:rFonts w:hint="eastAsia" w:ascii="仿宋" w:hAnsi="仿宋" w:eastAsia="仿宋" w:cs="仿宋"/>
          <w:spacing w:val="5"/>
          <w:sz w:val="30"/>
          <w:szCs w:val="30"/>
        </w:rPr>
        <w:t>.</w:t>
      </w:r>
      <w:r>
        <w:rPr>
          <w:rFonts w:hint="eastAsia" w:ascii="Times New Roman" w:hAnsi="Times New Roman" w:eastAsia="仿宋" w:cs="仿宋"/>
          <w:spacing w:val="5"/>
          <w:sz w:val="30"/>
          <w:szCs w:val="30"/>
          <w:lang w:val="en-US" w:eastAsia="zh-CN"/>
        </w:rPr>
        <w:t>36</w:t>
      </w:r>
      <w:r>
        <w:rPr>
          <w:rFonts w:hint="eastAsia" w:ascii="仿宋" w:hAnsi="仿宋" w:eastAsia="仿宋" w:cs="仿宋"/>
          <w:spacing w:val="5"/>
          <w:sz w:val="30"/>
          <w:szCs w:val="30"/>
        </w:rPr>
        <w:t>%；城乡社区支出</w:t>
      </w:r>
      <w:r>
        <w:rPr>
          <w:rFonts w:hint="eastAsia" w:ascii="Times New Roman" w:hAnsi="Times New Roman" w:eastAsia="仿宋" w:cs="仿宋"/>
          <w:spacing w:val="5"/>
          <w:sz w:val="30"/>
          <w:szCs w:val="30"/>
          <w:lang w:val="en-US" w:eastAsia="zh-CN"/>
        </w:rPr>
        <w:t>632</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43</w:t>
      </w:r>
      <w:r>
        <w:rPr>
          <w:rFonts w:hint="eastAsia" w:ascii="仿宋" w:hAnsi="仿宋" w:eastAsia="仿宋" w:cs="仿宋"/>
          <w:spacing w:val="5"/>
          <w:sz w:val="30"/>
          <w:szCs w:val="30"/>
        </w:rPr>
        <w:t>万元，占</w:t>
      </w:r>
      <w:r>
        <w:rPr>
          <w:rFonts w:hint="eastAsia" w:ascii="Times New Roman" w:hAnsi="Times New Roman" w:eastAsia="仿宋" w:cs="仿宋"/>
          <w:spacing w:val="5"/>
          <w:sz w:val="30"/>
          <w:szCs w:val="30"/>
          <w:lang w:val="en-US" w:eastAsia="zh-CN"/>
        </w:rPr>
        <w:t>75</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44</w:t>
      </w:r>
      <w:r>
        <w:rPr>
          <w:rFonts w:hint="eastAsia" w:ascii="仿宋" w:hAnsi="仿宋" w:eastAsia="仿宋" w:cs="仿宋"/>
          <w:spacing w:val="5"/>
          <w:sz w:val="30"/>
          <w:szCs w:val="30"/>
        </w:rPr>
        <w:t>%；住房保障支出</w:t>
      </w:r>
      <w:r>
        <w:rPr>
          <w:rFonts w:hint="eastAsia" w:ascii="Times New Roman" w:hAnsi="Times New Roman" w:eastAsia="仿宋" w:cs="仿宋"/>
          <w:spacing w:val="5"/>
          <w:sz w:val="30"/>
          <w:szCs w:val="30"/>
        </w:rPr>
        <w:t>3</w:t>
      </w:r>
      <w:r>
        <w:rPr>
          <w:rFonts w:hint="eastAsia" w:ascii="Times New Roman" w:hAnsi="Times New Roman" w:eastAsia="仿宋" w:cs="仿宋"/>
          <w:spacing w:val="5"/>
          <w:sz w:val="30"/>
          <w:szCs w:val="30"/>
          <w:lang w:val="en-US" w:eastAsia="zh-CN"/>
        </w:rPr>
        <w:t>3</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70</w:t>
      </w:r>
      <w:r>
        <w:rPr>
          <w:rFonts w:hint="eastAsia" w:ascii="仿宋" w:hAnsi="仿宋" w:eastAsia="仿宋" w:cs="仿宋"/>
          <w:spacing w:val="5"/>
          <w:sz w:val="30"/>
          <w:szCs w:val="30"/>
        </w:rPr>
        <w:t>万元，占</w:t>
      </w:r>
      <w:r>
        <w:rPr>
          <w:rFonts w:hint="eastAsia" w:ascii="Times New Roman" w:hAnsi="Times New Roman" w:eastAsia="仿宋" w:cs="仿宋"/>
          <w:spacing w:val="5"/>
          <w:sz w:val="30"/>
          <w:szCs w:val="30"/>
        </w:rPr>
        <w:t>4</w:t>
      </w:r>
      <w:r>
        <w:rPr>
          <w:rFonts w:hint="eastAsia" w:ascii="仿宋" w:hAnsi="仿宋" w:eastAsia="仿宋" w:cs="仿宋"/>
          <w:spacing w:val="5"/>
          <w:sz w:val="30"/>
          <w:szCs w:val="30"/>
        </w:rPr>
        <w:t>.</w:t>
      </w:r>
      <w:r>
        <w:rPr>
          <w:rFonts w:hint="eastAsia" w:ascii="Times New Roman" w:hAnsi="Times New Roman" w:eastAsia="仿宋" w:cs="仿宋"/>
          <w:spacing w:val="5"/>
          <w:sz w:val="30"/>
          <w:szCs w:val="30"/>
        </w:rPr>
        <w:t>0</w:t>
      </w:r>
      <w:r>
        <w:rPr>
          <w:rFonts w:hint="eastAsia" w:ascii="Times New Roman" w:hAnsi="Times New Roman" w:eastAsia="仿宋" w:cs="仿宋"/>
          <w:spacing w:val="5"/>
          <w:sz w:val="30"/>
          <w:szCs w:val="30"/>
          <w:lang w:val="en-US" w:eastAsia="zh-CN"/>
        </w:rPr>
        <w:t>2</w:t>
      </w:r>
      <w:r>
        <w:rPr>
          <w:rFonts w:hint="eastAsia" w:ascii="仿宋" w:hAnsi="仿宋" w:eastAsia="仿宋" w:cs="仿宋"/>
          <w:spacing w:val="5"/>
          <w:sz w:val="30"/>
          <w:szCs w:val="30"/>
        </w:rPr>
        <w:t>%。</w:t>
      </w:r>
    </w:p>
    <w:p w14:paraId="058AAB99">
      <w:pPr>
        <w:spacing w:before="272" w:line="383" w:lineRule="auto"/>
        <w:jc w:val="both"/>
        <w:rPr>
          <w:rFonts w:ascii="仿宋" w:hAnsi="仿宋" w:eastAsia="仿宋" w:cs="仿宋"/>
          <w:spacing w:val="5"/>
          <w:sz w:val="30"/>
          <w:szCs w:val="30"/>
        </w:rPr>
      </w:pPr>
      <w:r>
        <w:rPr>
          <w:rFonts w:ascii="仿宋" w:hAnsi="仿宋" w:eastAsia="仿宋" w:cs="仿宋"/>
          <w:spacing w:val="5"/>
          <w:sz w:val="30"/>
          <w:szCs w:val="30"/>
        </w:rPr>
        <w:t>(三)一般公共预算财政拨款支出决算具体情况</w:t>
      </w:r>
    </w:p>
    <w:p w14:paraId="16649278">
      <w:pPr>
        <w:spacing w:before="272" w:line="383" w:lineRule="auto"/>
        <w:jc w:val="both"/>
        <w:rPr>
          <w:rFonts w:hint="eastAsia" w:ascii="仿宋" w:hAnsi="仿宋" w:eastAsia="仿宋" w:cs="仿宋"/>
          <w:spacing w:val="5"/>
          <w:sz w:val="30"/>
          <w:szCs w:val="30"/>
        </w:rPr>
      </w:pPr>
      <w:r>
        <w:rPr>
          <w:rFonts w:hint="eastAsia" w:ascii="仿宋" w:hAnsi="仿宋" w:eastAsia="仿宋" w:cs="仿宋"/>
          <w:spacing w:val="5"/>
          <w:sz w:val="30"/>
          <w:szCs w:val="30"/>
        </w:rPr>
        <w:t>一般公共预算财政拨款支出年初预算为</w:t>
      </w:r>
      <w:r>
        <w:rPr>
          <w:rFonts w:hint="eastAsia" w:ascii="Times New Roman" w:hAnsi="Times New Roman" w:eastAsia="仿宋" w:cs="仿宋"/>
          <w:spacing w:val="5"/>
          <w:sz w:val="30"/>
          <w:szCs w:val="30"/>
          <w:lang w:val="en-US" w:eastAsia="zh-CN"/>
        </w:rPr>
        <w:t>924</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38</w:t>
      </w:r>
      <w:r>
        <w:rPr>
          <w:rFonts w:hint="eastAsia" w:ascii="仿宋" w:hAnsi="仿宋" w:eastAsia="仿宋" w:cs="仿宋"/>
          <w:spacing w:val="5"/>
          <w:sz w:val="30"/>
          <w:szCs w:val="30"/>
        </w:rPr>
        <w:t>万元，支出决算为</w:t>
      </w:r>
      <w:r>
        <w:rPr>
          <w:rFonts w:hint="eastAsia" w:ascii="Times New Roman" w:hAnsi="Times New Roman" w:eastAsia="仿宋" w:cs="仿宋"/>
          <w:spacing w:val="5"/>
          <w:sz w:val="30"/>
          <w:szCs w:val="30"/>
          <w:lang w:val="en-US" w:eastAsia="zh-CN"/>
        </w:rPr>
        <w:t>835</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59</w:t>
      </w:r>
      <w:r>
        <w:rPr>
          <w:rFonts w:hint="eastAsia" w:ascii="仿宋" w:hAnsi="仿宋" w:eastAsia="仿宋" w:cs="仿宋"/>
          <w:spacing w:val="5"/>
          <w:sz w:val="30"/>
          <w:szCs w:val="30"/>
        </w:rPr>
        <w:t>万元，完成年初预算的</w:t>
      </w:r>
      <w:r>
        <w:rPr>
          <w:rFonts w:hint="eastAsia" w:ascii="Times New Roman" w:hAnsi="Times New Roman" w:eastAsia="仿宋" w:cs="仿宋"/>
          <w:spacing w:val="5"/>
          <w:sz w:val="30"/>
          <w:szCs w:val="30"/>
          <w:lang w:val="en-US" w:eastAsia="zh-CN"/>
        </w:rPr>
        <w:t>90</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39</w:t>
      </w:r>
      <w:r>
        <w:rPr>
          <w:rFonts w:hint="eastAsia" w:ascii="仿宋" w:hAnsi="仿宋" w:eastAsia="仿宋" w:cs="仿宋"/>
          <w:spacing w:val="5"/>
          <w:sz w:val="30"/>
          <w:szCs w:val="30"/>
        </w:rPr>
        <w:t>%。决算数小于预算数的主要原因：下半年有人员退休。其中：</w:t>
      </w:r>
    </w:p>
    <w:p w14:paraId="7B3717FD">
      <w:pPr>
        <w:spacing w:before="272" w:line="383" w:lineRule="auto"/>
        <w:jc w:val="both"/>
        <w:rPr>
          <w:rFonts w:hint="eastAsia" w:ascii="仿宋" w:hAnsi="仿宋" w:eastAsia="仿宋" w:cs="仿宋"/>
          <w:spacing w:val="5"/>
          <w:sz w:val="30"/>
          <w:szCs w:val="30"/>
        </w:rPr>
      </w:pPr>
      <w:r>
        <w:rPr>
          <w:rFonts w:hint="eastAsia" w:ascii="Times New Roman" w:hAnsi="Times New Roman" w:eastAsia="仿宋" w:cs="仿宋"/>
          <w:spacing w:val="5"/>
          <w:sz w:val="30"/>
          <w:szCs w:val="30"/>
        </w:rPr>
        <w:t>1</w:t>
      </w:r>
      <w:r>
        <w:rPr>
          <w:rFonts w:hint="eastAsia" w:ascii="仿宋" w:hAnsi="仿宋" w:eastAsia="仿宋" w:cs="仿宋"/>
          <w:spacing w:val="5"/>
          <w:sz w:val="30"/>
          <w:szCs w:val="30"/>
        </w:rPr>
        <w:t>、社会保障和就业支出。主要用于：机关事业单位基本养老保险缴费、职业年金缴费、其他社会保障缴费。年初预算为</w:t>
      </w:r>
      <w:r>
        <w:rPr>
          <w:rFonts w:hint="eastAsia" w:ascii="Times New Roman" w:hAnsi="Times New Roman" w:eastAsia="仿宋" w:cs="仿宋"/>
          <w:spacing w:val="5"/>
          <w:sz w:val="30"/>
          <w:szCs w:val="30"/>
          <w:lang w:val="en-US" w:eastAsia="zh-CN"/>
        </w:rPr>
        <w:t>144</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32</w:t>
      </w:r>
      <w:r>
        <w:rPr>
          <w:rFonts w:hint="eastAsia" w:ascii="仿宋" w:hAnsi="仿宋" w:eastAsia="仿宋" w:cs="仿宋"/>
          <w:spacing w:val="5"/>
          <w:sz w:val="30"/>
          <w:szCs w:val="30"/>
        </w:rPr>
        <w:t>万元，支出决算为</w:t>
      </w:r>
      <w:r>
        <w:rPr>
          <w:rFonts w:hint="eastAsia" w:ascii="Times New Roman" w:hAnsi="Times New Roman" w:eastAsia="仿宋" w:cs="仿宋"/>
          <w:spacing w:val="5"/>
          <w:sz w:val="30"/>
          <w:szCs w:val="30"/>
          <w:lang w:val="en-US" w:eastAsia="zh-CN"/>
        </w:rPr>
        <w:t>127</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19</w:t>
      </w:r>
      <w:r>
        <w:rPr>
          <w:rFonts w:hint="eastAsia" w:ascii="仿宋" w:hAnsi="仿宋" w:eastAsia="仿宋" w:cs="仿宋"/>
          <w:spacing w:val="5"/>
          <w:sz w:val="30"/>
          <w:szCs w:val="30"/>
        </w:rPr>
        <w:t>万元。决算数小于预算数的主要原因：下半年有人员退休。</w:t>
      </w:r>
    </w:p>
    <w:p w14:paraId="0C048B00">
      <w:pPr>
        <w:spacing w:before="272" w:line="383" w:lineRule="auto"/>
        <w:jc w:val="both"/>
        <w:rPr>
          <w:rFonts w:hint="eastAsia" w:ascii="仿宋" w:hAnsi="仿宋" w:eastAsia="仿宋" w:cs="仿宋"/>
          <w:spacing w:val="5"/>
          <w:sz w:val="30"/>
          <w:szCs w:val="30"/>
        </w:rPr>
      </w:pPr>
      <w:r>
        <w:rPr>
          <w:rFonts w:hint="eastAsia" w:ascii="Times New Roman" w:hAnsi="Times New Roman" w:eastAsia="仿宋" w:cs="仿宋"/>
          <w:spacing w:val="5"/>
          <w:sz w:val="30"/>
          <w:szCs w:val="30"/>
        </w:rPr>
        <w:t>2</w:t>
      </w:r>
      <w:r>
        <w:rPr>
          <w:rFonts w:hint="eastAsia" w:ascii="仿宋" w:hAnsi="仿宋" w:eastAsia="仿宋" w:cs="仿宋"/>
          <w:spacing w:val="5"/>
          <w:sz w:val="30"/>
          <w:szCs w:val="30"/>
        </w:rPr>
        <w:t>、卫生健康支出。主要用于：职工基本医疗保险缴费。年初预算为</w:t>
      </w:r>
      <w:r>
        <w:rPr>
          <w:rFonts w:hint="eastAsia" w:ascii="Times New Roman" w:hAnsi="Times New Roman" w:eastAsia="仿宋" w:cs="仿宋"/>
          <w:spacing w:val="5"/>
          <w:sz w:val="30"/>
          <w:szCs w:val="30"/>
          <w:lang w:val="en-US" w:eastAsia="zh-CN"/>
        </w:rPr>
        <w:t>55</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28</w:t>
      </w:r>
      <w:r>
        <w:rPr>
          <w:rFonts w:hint="eastAsia" w:ascii="仿宋" w:hAnsi="仿宋" w:eastAsia="仿宋" w:cs="仿宋"/>
          <w:spacing w:val="5"/>
          <w:sz w:val="30"/>
          <w:szCs w:val="30"/>
        </w:rPr>
        <w:t>万元，支出决算为</w:t>
      </w:r>
      <w:r>
        <w:rPr>
          <w:rFonts w:hint="eastAsia" w:ascii="Times New Roman" w:hAnsi="Times New Roman" w:eastAsia="仿宋" w:cs="仿宋"/>
          <w:spacing w:val="5"/>
          <w:sz w:val="30"/>
          <w:szCs w:val="30"/>
          <w:lang w:val="en-US" w:eastAsia="zh-CN"/>
        </w:rPr>
        <w:t>44</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94</w:t>
      </w:r>
      <w:r>
        <w:rPr>
          <w:rFonts w:hint="eastAsia" w:ascii="仿宋" w:hAnsi="仿宋" w:eastAsia="仿宋" w:cs="仿宋"/>
          <w:spacing w:val="5"/>
          <w:sz w:val="30"/>
          <w:szCs w:val="30"/>
        </w:rPr>
        <w:t>万元。决算数小于预算数的主要原因：下半年有人员退休。</w:t>
      </w:r>
    </w:p>
    <w:p w14:paraId="5CBAE012">
      <w:pPr>
        <w:spacing w:before="272" w:line="383" w:lineRule="auto"/>
        <w:jc w:val="both"/>
        <w:rPr>
          <w:rFonts w:hint="eastAsia" w:ascii="仿宋" w:hAnsi="仿宋" w:eastAsia="仿宋" w:cs="仿宋"/>
          <w:spacing w:val="5"/>
          <w:sz w:val="30"/>
          <w:szCs w:val="30"/>
        </w:rPr>
      </w:pPr>
      <w:r>
        <w:rPr>
          <w:rFonts w:hint="eastAsia" w:ascii="Times New Roman" w:hAnsi="Times New Roman" w:eastAsia="仿宋" w:cs="仿宋"/>
          <w:spacing w:val="5"/>
          <w:sz w:val="30"/>
          <w:szCs w:val="30"/>
        </w:rPr>
        <w:t>3</w:t>
      </w:r>
      <w:r>
        <w:rPr>
          <w:rFonts w:hint="eastAsia" w:ascii="仿宋" w:hAnsi="仿宋" w:eastAsia="仿宋" w:cs="仿宋"/>
          <w:spacing w:val="5"/>
          <w:sz w:val="30"/>
          <w:szCs w:val="30"/>
        </w:rPr>
        <w:t>、城乡社区支出。主要用于：基本工资、津贴补贴、绩效工资、其他工资福利支出、办公费、印刷费、手续费、邮电费、物业管理费、差旅费、公务接待费、劳务费、工会经费、福利费、其他商品和服务支出、办公设备购置费。年初预算为</w:t>
      </w:r>
      <w:r>
        <w:rPr>
          <w:rFonts w:hint="eastAsia" w:ascii="Times New Roman" w:hAnsi="Times New Roman" w:eastAsia="仿宋" w:cs="仿宋"/>
          <w:spacing w:val="5"/>
          <w:sz w:val="30"/>
          <w:szCs w:val="30"/>
          <w:lang w:val="en-US" w:eastAsia="zh-CN"/>
        </w:rPr>
        <w:t>747</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63</w:t>
      </w:r>
      <w:r>
        <w:rPr>
          <w:rFonts w:hint="eastAsia" w:ascii="仿宋" w:hAnsi="仿宋" w:eastAsia="仿宋" w:cs="仿宋"/>
          <w:spacing w:val="5"/>
          <w:sz w:val="30"/>
          <w:szCs w:val="30"/>
        </w:rPr>
        <w:t>万元，支出决算为</w:t>
      </w:r>
      <w:r>
        <w:rPr>
          <w:rFonts w:hint="eastAsia" w:ascii="Times New Roman" w:hAnsi="Times New Roman" w:eastAsia="仿宋" w:cs="仿宋"/>
          <w:spacing w:val="5"/>
          <w:sz w:val="30"/>
          <w:szCs w:val="30"/>
          <w:lang w:val="en-US" w:eastAsia="zh-CN"/>
        </w:rPr>
        <w:t>632</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43</w:t>
      </w:r>
      <w:r>
        <w:rPr>
          <w:rFonts w:hint="eastAsia" w:ascii="仿宋" w:hAnsi="仿宋" w:eastAsia="仿宋" w:cs="仿宋"/>
          <w:spacing w:val="5"/>
          <w:sz w:val="30"/>
          <w:szCs w:val="30"/>
        </w:rPr>
        <w:t>万元。决算数小于预算数的主要原因：下半年有人员退休。</w:t>
      </w:r>
    </w:p>
    <w:p w14:paraId="28B3A36A">
      <w:pPr>
        <w:spacing w:before="272" w:line="383" w:lineRule="auto"/>
        <w:jc w:val="both"/>
        <w:rPr>
          <w:rFonts w:hint="eastAsia" w:ascii="仿宋" w:hAnsi="仿宋" w:eastAsia="仿宋" w:cs="仿宋"/>
          <w:spacing w:val="5"/>
          <w:sz w:val="30"/>
          <w:szCs w:val="30"/>
        </w:rPr>
      </w:pPr>
      <w:r>
        <w:rPr>
          <w:rFonts w:hint="eastAsia" w:ascii="Times New Roman" w:hAnsi="Times New Roman" w:eastAsia="仿宋" w:cs="仿宋"/>
          <w:spacing w:val="5"/>
          <w:sz w:val="30"/>
          <w:szCs w:val="30"/>
        </w:rPr>
        <w:t>4</w:t>
      </w:r>
      <w:r>
        <w:rPr>
          <w:rFonts w:hint="eastAsia" w:ascii="仿宋" w:hAnsi="仿宋" w:eastAsia="仿宋" w:cs="仿宋"/>
          <w:spacing w:val="5"/>
          <w:sz w:val="30"/>
          <w:szCs w:val="30"/>
        </w:rPr>
        <w:t>、住房保障支出。主要用于：住房公积金。年初预算为</w:t>
      </w:r>
      <w:r>
        <w:rPr>
          <w:rFonts w:hint="eastAsia" w:ascii="Times New Roman" w:hAnsi="Times New Roman" w:eastAsia="仿宋" w:cs="仿宋"/>
          <w:spacing w:val="5"/>
          <w:sz w:val="30"/>
          <w:szCs w:val="30"/>
          <w:lang w:val="en-US" w:eastAsia="zh-CN"/>
        </w:rPr>
        <w:t>38</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70</w:t>
      </w:r>
      <w:r>
        <w:rPr>
          <w:rFonts w:hint="eastAsia" w:ascii="仿宋" w:hAnsi="仿宋" w:eastAsia="仿宋" w:cs="仿宋"/>
          <w:spacing w:val="5"/>
          <w:sz w:val="30"/>
          <w:szCs w:val="30"/>
        </w:rPr>
        <w:t>万元，支出决算为</w:t>
      </w:r>
      <w:r>
        <w:rPr>
          <w:rFonts w:hint="eastAsia" w:ascii="Times New Roman" w:hAnsi="Times New Roman" w:eastAsia="仿宋" w:cs="仿宋"/>
          <w:spacing w:val="5"/>
          <w:sz w:val="30"/>
          <w:szCs w:val="30"/>
          <w:lang w:val="en-US" w:eastAsia="zh-CN"/>
        </w:rPr>
        <w:t>33</w:t>
      </w:r>
      <w:r>
        <w:rPr>
          <w:rFonts w:hint="eastAsia" w:ascii="仿宋" w:hAnsi="仿宋" w:eastAsia="仿宋" w:cs="仿宋"/>
          <w:spacing w:val="5"/>
          <w:sz w:val="30"/>
          <w:szCs w:val="30"/>
          <w:lang w:val="en-US" w:eastAsia="zh-CN"/>
        </w:rPr>
        <w:t>.</w:t>
      </w:r>
      <w:r>
        <w:rPr>
          <w:rFonts w:hint="eastAsia" w:ascii="Times New Roman" w:hAnsi="Times New Roman" w:eastAsia="仿宋" w:cs="仿宋"/>
          <w:spacing w:val="5"/>
          <w:sz w:val="30"/>
          <w:szCs w:val="30"/>
          <w:lang w:val="en-US" w:eastAsia="zh-CN"/>
        </w:rPr>
        <w:t>70</w:t>
      </w:r>
      <w:r>
        <w:rPr>
          <w:rFonts w:hint="eastAsia" w:ascii="仿宋" w:hAnsi="仿宋" w:eastAsia="仿宋" w:cs="仿宋"/>
          <w:spacing w:val="5"/>
          <w:sz w:val="30"/>
          <w:szCs w:val="30"/>
        </w:rPr>
        <w:t>万元。决算数小于预算数的主要原因：下半年有人员退休。</w:t>
      </w:r>
    </w:p>
    <w:p w14:paraId="2AD37F85">
      <w:pPr>
        <w:pStyle w:val="2"/>
        <w:spacing w:before="2" w:line="226" w:lineRule="auto"/>
        <w:ind w:left="604"/>
        <w:rPr>
          <w:b/>
          <w:bCs/>
          <w:spacing w:val="-4"/>
        </w:rPr>
      </w:pPr>
      <w:r>
        <w:rPr>
          <w:b/>
          <w:bCs/>
          <w:spacing w:val="-4"/>
        </w:rPr>
        <w:t>六、一般公共预算财政拨款基本支出决算情况说明</w:t>
      </w:r>
    </w:p>
    <w:p w14:paraId="46AA50DD">
      <w:pPr>
        <w:spacing w:before="272" w:line="383" w:lineRule="auto"/>
        <w:ind w:firstLine="620" w:firstLineChars="200"/>
        <w:jc w:val="both"/>
        <w:rPr>
          <w:rFonts w:hint="eastAsia" w:ascii="仿宋" w:hAnsi="仿宋" w:eastAsia="仿宋" w:cs="仿宋"/>
          <w:spacing w:val="5"/>
          <w:sz w:val="30"/>
          <w:szCs w:val="30"/>
        </w:rPr>
      </w:pPr>
      <w:r>
        <w:rPr>
          <w:rFonts w:ascii="仿宋" w:hAnsi="仿宋" w:eastAsia="仿宋" w:cs="仿宋"/>
          <w:spacing w:val="5"/>
          <w:sz w:val="30"/>
          <w:szCs w:val="30"/>
        </w:rPr>
        <w:t>一般公共预算财政拨款基本支出</w:t>
      </w:r>
      <w:r>
        <w:rPr>
          <w:rFonts w:ascii="Times New Roman" w:hAnsi="Times New Roman" w:eastAsia="仿宋" w:cs="仿宋"/>
          <w:spacing w:val="5"/>
          <w:sz w:val="30"/>
          <w:szCs w:val="30"/>
        </w:rPr>
        <w:t>830</w:t>
      </w:r>
      <w:r>
        <w:rPr>
          <w:rFonts w:ascii="仿宋" w:hAnsi="仿宋" w:eastAsia="仿宋" w:cs="仿宋"/>
          <w:spacing w:val="5"/>
          <w:sz w:val="30"/>
          <w:szCs w:val="30"/>
        </w:rPr>
        <w:t>.</w:t>
      </w:r>
      <w:r>
        <w:rPr>
          <w:rFonts w:ascii="Times New Roman" w:hAnsi="Times New Roman" w:eastAsia="仿宋" w:cs="仿宋"/>
          <w:spacing w:val="5"/>
          <w:sz w:val="30"/>
          <w:szCs w:val="30"/>
        </w:rPr>
        <w:t>7</w:t>
      </w:r>
      <w:r>
        <w:rPr>
          <w:rFonts w:hint="eastAsia" w:ascii="Times New Roman" w:hAnsi="Times New Roman" w:eastAsia="仿宋" w:cs="仿宋"/>
          <w:spacing w:val="5"/>
          <w:sz w:val="30"/>
          <w:szCs w:val="30"/>
          <w:lang w:val="en-US" w:eastAsia="zh-CN"/>
        </w:rPr>
        <w:t>4</w:t>
      </w:r>
      <w:r>
        <w:rPr>
          <w:rFonts w:ascii="仿宋" w:hAnsi="仿宋" w:eastAsia="仿宋" w:cs="仿宋"/>
          <w:spacing w:val="5"/>
          <w:sz w:val="30"/>
          <w:szCs w:val="30"/>
        </w:rPr>
        <w:t>万元。其中：人员 经费</w:t>
      </w:r>
      <w:r>
        <w:rPr>
          <w:rFonts w:ascii="Times New Roman" w:hAnsi="Times New Roman" w:eastAsia="仿宋" w:cs="仿宋"/>
          <w:spacing w:val="5"/>
          <w:sz w:val="30"/>
          <w:szCs w:val="30"/>
        </w:rPr>
        <w:t>730</w:t>
      </w:r>
      <w:r>
        <w:rPr>
          <w:rFonts w:ascii="仿宋" w:hAnsi="仿宋" w:eastAsia="仿宋" w:cs="仿宋"/>
          <w:spacing w:val="5"/>
          <w:sz w:val="30"/>
          <w:szCs w:val="30"/>
        </w:rPr>
        <w:t>.</w:t>
      </w:r>
      <w:r>
        <w:rPr>
          <w:rFonts w:ascii="Times New Roman" w:hAnsi="Times New Roman" w:eastAsia="仿宋" w:cs="仿宋"/>
          <w:spacing w:val="5"/>
          <w:sz w:val="30"/>
          <w:szCs w:val="30"/>
        </w:rPr>
        <w:t>28</w:t>
      </w:r>
      <w:r>
        <w:rPr>
          <w:rFonts w:ascii="仿宋" w:hAnsi="仿宋" w:eastAsia="仿宋" w:cs="仿宋"/>
          <w:spacing w:val="5"/>
          <w:sz w:val="30"/>
          <w:szCs w:val="30"/>
        </w:rPr>
        <w:t>万元，主要包括：</w:t>
      </w:r>
      <w:r>
        <w:rPr>
          <w:rFonts w:hint="eastAsia" w:ascii="仿宋" w:hAnsi="仿宋" w:eastAsia="仿宋" w:cs="仿宋"/>
          <w:spacing w:val="5"/>
          <w:sz w:val="30"/>
          <w:szCs w:val="30"/>
        </w:rPr>
        <w:t>基本工资、津贴补贴、绩效工资、机关事业单位基本养老保险缴费、职业年金缴费、职工基本医疗保险缴费、其他社会保障缴费、住房公积金、退休人员生活补贴、其他工资福利支出；</w:t>
      </w:r>
      <w:r>
        <w:rPr>
          <w:rFonts w:ascii="仿宋" w:hAnsi="仿宋" w:eastAsia="仿宋" w:cs="仿宋"/>
          <w:spacing w:val="5"/>
          <w:sz w:val="30"/>
          <w:szCs w:val="30"/>
        </w:rPr>
        <w:t>公用经费</w:t>
      </w:r>
      <w:r>
        <w:rPr>
          <w:rFonts w:ascii="Times New Roman" w:hAnsi="Times New Roman" w:eastAsia="仿宋" w:cs="仿宋"/>
          <w:spacing w:val="5"/>
          <w:sz w:val="30"/>
          <w:szCs w:val="30"/>
        </w:rPr>
        <w:t>100</w:t>
      </w:r>
      <w:r>
        <w:rPr>
          <w:rFonts w:ascii="仿宋" w:hAnsi="仿宋" w:eastAsia="仿宋" w:cs="仿宋"/>
          <w:spacing w:val="5"/>
          <w:sz w:val="30"/>
          <w:szCs w:val="30"/>
        </w:rPr>
        <w:t>.</w:t>
      </w:r>
      <w:r>
        <w:rPr>
          <w:rFonts w:ascii="Times New Roman" w:hAnsi="Times New Roman" w:eastAsia="仿宋" w:cs="仿宋"/>
          <w:spacing w:val="5"/>
          <w:sz w:val="30"/>
          <w:szCs w:val="30"/>
        </w:rPr>
        <w:t>47</w:t>
      </w:r>
      <w:r>
        <w:rPr>
          <w:rFonts w:ascii="仿宋" w:hAnsi="仿宋" w:eastAsia="仿宋" w:cs="仿宋"/>
          <w:spacing w:val="5"/>
          <w:sz w:val="30"/>
          <w:szCs w:val="30"/>
        </w:rPr>
        <w:t>万元，</w:t>
      </w:r>
      <w:r>
        <w:rPr>
          <w:rFonts w:hint="eastAsia" w:ascii="仿宋" w:hAnsi="仿宋" w:eastAsia="仿宋" w:cs="仿宋"/>
          <w:spacing w:val="5"/>
          <w:sz w:val="30"/>
          <w:szCs w:val="30"/>
        </w:rPr>
        <w:t>主要包括：办公费、印刷费、手续费、邮电费、物业管理费、差旅费、公务接待费、劳务费、工会经费、福利费、其他商品和服务支出、办公设备购置费。</w:t>
      </w:r>
    </w:p>
    <w:p w14:paraId="56B99E36">
      <w:pPr>
        <w:pStyle w:val="2"/>
        <w:numPr>
          <w:ilvl w:val="0"/>
          <w:numId w:val="2"/>
        </w:numPr>
        <w:spacing w:before="2" w:line="226" w:lineRule="auto"/>
        <w:ind w:left="604"/>
        <w:rPr>
          <w:b/>
          <w:bCs/>
          <w:spacing w:val="-4"/>
        </w:rPr>
      </w:pPr>
      <w:r>
        <w:rPr>
          <w:b/>
          <w:bCs/>
          <w:spacing w:val="-4"/>
        </w:rPr>
        <w:t>财政拨款“三公”经费支出决算情况说明</w:t>
      </w:r>
    </w:p>
    <w:p w14:paraId="256D86A7">
      <w:pPr>
        <w:numPr>
          <w:ilvl w:val="0"/>
          <w:numId w:val="3"/>
        </w:numPr>
        <w:spacing w:before="272" w:line="383" w:lineRule="auto"/>
        <w:ind w:firstLine="620" w:firstLineChars="200"/>
        <w:jc w:val="both"/>
        <w:rPr>
          <w:rFonts w:ascii="仿宋" w:hAnsi="仿宋" w:eastAsia="仿宋" w:cs="仿宋"/>
          <w:spacing w:val="5"/>
          <w:sz w:val="30"/>
          <w:szCs w:val="30"/>
          <w:lang w:val="en-US" w:eastAsia="en-US"/>
        </w:rPr>
      </w:pPr>
      <w:r>
        <w:rPr>
          <w:rFonts w:ascii="仿宋" w:hAnsi="仿宋" w:eastAsia="仿宋" w:cs="仿宋"/>
          <w:spacing w:val="5"/>
          <w:sz w:val="30"/>
          <w:szCs w:val="30"/>
          <w:lang w:val="en-US" w:eastAsia="en-US"/>
        </w:rPr>
        <w:t>“三公”经费财政拨款支出决算总体情况说明。</w:t>
      </w:r>
    </w:p>
    <w:p w14:paraId="7A1F8D72">
      <w:pPr>
        <w:numPr>
          <w:ilvl w:val="0"/>
          <w:numId w:val="0"/>
        </w:numPr>
        <w:spacing w:before="272" w:line="383" w:lineRule="auto"/>
        <w:jc w:val="both"/>
        <w:rPr>
          <w:rFonts w:hint="eastAsia" w:ascii="仿宋" w:hAnsi="仿宋" w:eastAsia="仿宋" w:cs="仿宋"/>
          <w:snapToGrid w:val="0"/>
          <w:color w:val="000000"/>
          <w:spacing w:val="6"/>
          <w:kern w:val="0"/>
          <w:sz w:val="29"/>
          <w:szCs w:val="29"/>
          <w:lang w:val="en-US" w:eastAsia="en-US" w:bidi="ar-SA"/>
        </w:rPr>
      </w:pPr>
      <w:r>
        <w:rPr>
          <w:rFonts w:ascii="仿宋" w:hAnsi="仿宋" w:eastAsia="仿宋" w:cs="仿宋"/>
          <w:spacing w:val="5"/>
          <w:sz w:val="30"/>
          <w:szCs w:val="30"/>
          <w:lang w:val="en-US" w:eastAsia="en-US"/>
        </w:rPr>
        <w:t>“三公”经费财政拨款支出年初预算为</w:t>
      </w:r>
      <w:r>
        <w:rPr>
          <w:rFonts w:ascii="Times New Roman" w:hAnsi="Times New Roman" w:eastAsia="仿宋" w:cs="仿宋"/>
          <w:spacing w:val="5"/>
          <w:sz w:val="30"/>
          <w:szCs w:val="30"/>
          <w:lang w:val="en-US" w:eastAsia="en-US"/>
        </w:rPr>
        <w:t>0</w:t>
      </w:r>
      <w:r>
        <w:rPr>
          <w:rFonts w:ascii="仿宋" w:hAnsi="仿宋" w:eastAsia="仿宋" w:cs="仿宋"/>
          <w:spacing w:val="5"/>
          <w:sz w:val="30"/>
          <w:szCs w:val="30"/>
          <w:lang w:val="en-US" w:eastAsia="en-US"/>
        </w:rPr>
        <w:t>.</w:t>
      </w:r>
      <w:r>
        <w:rPr>
          <w:rFonts w:ascii="Times New Roman" w:hAnsi="Times New Roman" w:eastAsia="仿宋" w:cs="仿宋"/>
          <w:spacing w:val="5"/>
          <w:sz w:val="30"/>
          <w:szCs w:val="30"/>
          <w:lang w:val="en-US" w:eastAsia="en-US"/>
        </w:rPr>
        <w:t>00</w:t>
      </w:r>
      <w:r>
        <w:rPr>
          <w:rFonts w:ascii="仿宋" w:hAnsi="仿宋" w:eastAsia="仿宋" w:cs="仿宋"/>
          <w:spacing w:val="5"/>
          <w:sz w:val="30"/>
          <w:szCs w:val="30"/>
          <w:lang w:val="en-US" w:eastAsia="en-US"/>
        </w:rPr>
        <w:t>万元，支出决算为</w:t>
      </w:r>
      <w:r>
        <w:rPr>
          <w:rFonts w:ascii="Times New Roman" w:hAnsi="Times New Roman" w:eastAsia="仿宋" w:cs="仿宋"/>
          <w:spacing w:val="5"/>
          <w:sz w:val="30"/>
          <w:szCs w:val="30"/>
          <w:lang w:val="en-US" w:eastAsia="en-US"/>
        </w:rPr>
        <w:t>0</w:t>
      </w:r>
      <w:r>
        <w:rPr>
          <w:rFonts w:ascii="仿宋" w:hAnsi="仿宋" w:eastAsia="仿宋" w:cs="仿宋"/>
          <w:spacing w:val="5"/>
          <w:sz w:val="30"/>
          <w:szCs w:val="30"/>
          <w:lang w:val="en-US" w:eastAsia="en-US"/>
        </w:rPr>
        <w:t>.</w:t>
      </w:r>
      <w:r>
        <w:rPr>
          <w:rFonts w:ascii="Times New Roman" w:hAnsi="Times New Roman" w:eastAsia="仿宋" w:cs="仿宋"/>
          <w:spacing w:val="5"/>
          <w:sz w:val="30"/>
          <w:szCs w:val="30"/>
          <w:lang w:val="en-US" w:eastAsia="en-US"/>
        </w:rPr>
        <w:t>00</w:t>
      </w:r>
      <w:r>
        <w:rPr>
          <w:rFonts w:ascii="仿宋" w:hAnsi="仿宋" w:eastAsia="仿宋" w:cs="仿宋"/>
          <w:spacing w:val="5"/>
          <w:sz w:val="30"/>
          <w:szCs w:val="30"/>
          <w:lang w:val="en-US" w:eastAsia="en-US"/>
        </w:rPr>
        <w:t>万元，完成预算的</w:t>
      </w:r>
      <w:r>
        <w:rPr>
          <w:rFonts w:ascii="Times New Roman" w:hAnsi="Times New Roman" w:eastAsia="仿宋" w:cs="仿宋"/>
          <w:spacing w:val="5"/>
          <w:sz w:val="30"/>
          <w:szCs w:val="30"/>
          <w:lang w:val="en-US" w:eastAsia="en-US"/>
        </w:rPr>
        <w:t>0</w:t>
      </w:r>
      <w:r>
        <w:rPr>
          <w:rFonts w:ascii="仿宋" w:hAnsi="仿宋" w:eastAsia="仿宋" w:cs="仿宋"/>
          <w:spacing w:val="5"/>
          <w:sz w:val="30"/>
          <w:szCs w:val="30"/>
          <w:lang w:val="en-US" w:eastAsia="en-US"/>
        </w:rPr>
        <w:t>.</w:t>
      </w:r>
      <w:r>
        <w:rPr>
          <w:rFonts w:ascii="Times New Roman" w:hAnsi="Times New Roman" w:eastAsia="仿宋" w:cs="仿宋"/>
          <w:spacing w:val="5"/>
          <w:sz w:val="30"/>
          <w:szCs w:val="30"/>
          <w:lang w:val="en-US" w:eastAsia="en-US"/>
        </w:rPr>
        <w:t>00</w:t>
      </w:r>
      <w:r>
        <w:rPr>
          <w:rFonts w:ascii="仿宋" w:hAnsi="仿宋" w:eastAsia="仿宋" w:cs="仿宋"/>
          <w:spacing w:val="5"/>
          <w:sz w:val="30"/>
          <w:szCs w:val="30"/>
          <w:lang w:val="en-US" w:eastAsia="en-US"/>
        </w:rPr>
        <w:t>%,其中：因公出国(境)费决算为</w:t>
      </w:r>
      <w:r>
        <w:rPr>
          <w:rFonts w:ascii="Times New Roman" w:hAnsi="Times New Roman" w:eastAsia="仿宋" w:cs="仿宋"/>
          <w:spacing w:val="5"/>
          <w:sz w:val="30"/>
          <w:szCs w:val="30"/>
          <w:lang w:val="en-US" w:eastAsia="en-US"/>
        </w:rPr>
        <w:t>0</w:t>
      </w:r>
      <w:r>
        <w:rPr>
          <w:rFonts w:ascii="仿宋" w:hAnsi="仿宋" w:eastAsia="仿宋" w:cs="仿宋"/>
          <w:spacing w:val="5"/>
          <w:sz w:val="30"/>
          <w:szCs w:val="30"/>
          <w:lang w:val="en-US" w:eastAsia="en-US"/>
        </w:rPr>
        <w:t>.</w:t>
      </w:r>
      <w:r>
        <w:rPr>
          <w:rFonts w:ascii="Times New Roman" w:hAnsi="Times New Roman" w:eastAsia="仿宋" w:cs="仿宋"/>
          <w:spacing w:val="5"/>
          <w:sz w:val="30"/>
          <w:szCs w:val="30"/>
          <w:lang w:val="en-US" w:eastAsia="en-US"/>
        </w:rPr>
        <w:t>00</w:t>
      </w:r>
      <w:r>
        <w:rPr>
          <w:rFonts w:ascii="仿宋" w:hAnsi="仿宋" w:eastAsia="仿宋" w:cs="仿宋"/>
          <w:spacing w:val="5"/>
          <w:sz w:val="30"/>
          <w:szCs w:val="30"/>
          <w:lang w:val="en-US" w:eastAsia="en-US"/>
        </w:rPr>
        <w:t>万元，完成预算的</w:t>
      </w:r>
      <w:r>
        <w:rPr>
          <w:rFonts w:ascii="Times New Roman" w:hAnsi="Times New Roman" w:eastAsia="仿宋" w:cs="仿宋"/>
          <w:spacing w:val="5"/>
          <w:sz w:val="30"/>
          <w:szCs w:val="30"/>
          <w:lang w:val="en-US" w:eastAsia="en-US"/>
        </w:rPr>
        <w:t>0</w:t>
      </w:r>
      <w:r>
        <w:rPr>
          <w:rFonts w:ascii="仿宋" w:hAnsi="仿宋" w:eastAsia="仿宋" w:cs="仿宋"/>
          <w:spacing w:val="5"/>
          <w:sz w:val="30"/>
          <w:szCs w:val="30"/>
          <w:lang w:val="en-US" w:eastAsia="en-US"/>
        </w:rPr>
        <w:t>.</w:t>
      </w:r>
      <w:r>
        <w:rPr>
          <w:rFonts w:ascii="Times New Roman" w:hAnsi="Times New Roman" w:eastAsia="仿宋" w:cs="仿宋"/>
          <w:spacing w:val="5"/>
          <w:sz w:val="30"/>
          <w:szCs w:val="30"/>
          <w:lang w:val="en-US" w:eastAsia="en-US"/>
        </w:rPr>
        <w:t>00</w:t>
      </w:r>
      <w:r>
        <w:rPr>
          <w:rFonts w:ascii="仿宋" w:hAnsi="仿宋" w:eastAsia="仿宋" w:cs="仿宋"/>
          <w:spacing w:val="5"/>
          <w:sz w:val="30"/>
          <w:szCs w:val="30"/>
          <w:lang w:val="en-US" w:eastAsia="en-US"/>
        </w:rPr>
        <w:t>%;公务用车购置及运行维护费支出决算为</w:t>
      </w:r>
      <w:r>
        <w:rPr>
          <w:rFonts w:ascii="Times New Roman" w:hAnsi="Times New Roman" w:eastAsia="仿宋" w:cs="仿宋"/>
          <w:spacing w:val="5"/>
          <w:sz w:val="30"/>
          <w:szCs w:val="30"/>
          <w:lang w:val="en-US" w:eastAsia="en-US"/>
        </w:rPr>
        <w:t>0</w:t>
      </w:r>
      <w:r>
        <w:rPr>
          <w:rFonts w:ascii="仿宋" w:hAnsi="仿宋" w:eastAsia="仿宋" w:cs="仿宋"/>
          <w:spacing w:val="5"/>
          <w:sz w:val="30"/>
          <w:szCs w:val="30"/>
          <w:lang w:val="en-US" w:eastAsia="en-US"/>
        </w:rPr>
        <w:t>.</w:t>
      </w:r>
      <w:r>
        <w:rPr>
          <w:rFonts w:ascii="Times New Roman" w:hAnsi="Times New Roman" w:eastAsia="仿宋" w:cs="仿宋"/>
          <w:spacing w:val="5"/>
          <w:sz w:val="30"/>
          <w:szCs w:val="30"/>
          <w:lang w:val="en-US" w:eastAsia="en-US"/>
        </w:rPr>
        <w:t>00</w:t>
      </w:r>
      <w:r>
        <w:rPr>
          <w:rFonts w:ascii="仿宋" w:hAnsi="仿宋" w:eastAsia="仿宋" w:cs="仿宋"/>
          <w:spacing w:val="5"/>
          <w:sz w:val="30"/>
          <w:szCs w:val="30"/>
          <w:lang w:val="en-US" w:eastAsia="en-US"/>
        </w:rPr>
        <w:t>万元，完成预算的</w:t>
      </w:r>
      <w:r>
        <w:rPr>
          <w:rFonts w:ascii="Times New Roman" w:hAnsi="Times New Roman" w:eastAsia="仿宋" w:cs="仿宋"/>
          <w:spacing w:val="5"/>
          <w:sz w:val="30"/>
          <w:szCs w:val="30"/>
          <w:lang w:val="en-US" w:eastAsia="en-US"/>
        </w:rPr>
        <w:t>0</w:t>
      </w:r>
      <w:r>
        <w:rPr>
          <w:rFonts w:ascii="仿宋" w:hAnsi="仿宋" w:eastAsia="仿宋" w:cs="仿宋"/>
          <w:spacing w:val="5"/>
          <w:sz w:val="30"/>
          <w:szCs w:val="30"/>
          <w:lang w:val="en-US" w:eastAsia="en-US"/>
        </w:rPr>
        <w:t>.</w:t>
      </w:r>
      <w:r>
        <w:rPr>
          <w:rFonts w:ascii="Times New Roman" w:hAnsi="Times New Roman" w:eastAsia="仿宋" w:cs="仿宋"/>
          <w:spacing w:val="5"/>
          <w:sz w:val="30"/>
          <w:szCs w:val="30"/>
          <w:lang w:val="en-US" w:eastAsia="en-US"/>
        </w:rPr>
        <w:t>00</w:t>
      </w:r>
      <w:r>
        <w:rPr>
          <w:rFonts w:ascii="仿宋" w:hAnsi="仿宋" w:eastAsia="仿宋" w:cs="仿宋"/>
          <w:spacing w:val="5"/>
          <w:sz w:val="30"/>
          <w:szCs w:val="30"/>
          <w:lang w:val="en-US" w:eastAsia="en-US"/>
        </w:rPr>
        <w:t>%;公务接待费支出决算为</w:t>
      </w:r>
      <w:r>
        <w:rPr>
          <w:rFonts w:ascii="Times New Roman" w:hAnsi="Times New Roman" w:eastAsia="仿宋" w:cs="仿宋"/>
          <w:spacing w:val="5"/>
          <w:sz w:val="30"/>
          <w:szCs w:val="30"/>
          <w:lang w:val="en-US" w:eastAsia="en-US"/>
        </w:rPr>
        <w:t>0</w:t>
      </w:r>
      <w:r>
        <w:rPr>
          <w:rFonts w:ascii="仿宋" w:hAnsi="仿宋" w:eastAsia="仿宋" w:cs="仿宋"/>
          <w:spacing w:val="5"/>
          <w:sz w:val="30"/>
          <w:szCs w:val="30"/>
          <w:lang w:val="en-US" w:eastAsia="en-US"/>
        </w:rPr>
        <w:t>.</w:t>
      </w:r>
      <w:r>
        <w:rPr>
          <w:rFonts w:ascii="Times New Roman" w:hAnsi="Times New Roman" w:eastAsia="仿宋" w:cs="仿宋"/>
          <w:spacing w:val="5"/>
          <w:sz w:val="30"/>
          <w:szCs w:val="30"/>
          <w:lang w:val="en-US" w:eastAsia="en-US"/>
        </w:rPr>
        <w:t>00</w:t>
      </w:r>
      <w:r>
        <w:rPr>
          <w:rFonts w:ascii="仿宋" w:hAnsi="仿宋" w:eastAsia="仿宋" w:cs="仿宋"/>
          <w:spacing w:val="5"/>
          <w:sz w:val="30"/>
          <w:szCs w:val="30"/>
          <w:lang w:val="en-US" w:eastAsia="en-US"/>
        </w:rPr>
        <w:t>万元，完成预算的</w:t>
      </w:r>
      <w:r>
        <w:rPr>
          <w:rFonts w:ascii="Times New Roman" w:hAnsi="Times New Roman" w:eastAsia="仿宋" w:cs="仿宋"/>
          <w:spacing w:val="5"/>
          <w:sz w:val="30"/>
          <w:szCs w:val="30"/>
          <w:lang w:val="en-US" w:eastAsia="en-US"/>
        </w:rPr>
        <w:t>0</w:t>
      </w:r>
      <w:r>
        <w:rPr>
          <w:rFonts w:ascii="仿宋" w:hAnsi="仿宋" w:eastAsia="仿宋" w:cs="仿宋"/>
          <w:spacing w:val="5"/>
          <w:sz w:val="30"/>
          <w:szCs w:val="30"/>
          <w:lang w:val="en-US" w:eastAsia="en-US"/>
        </w:rPr>
        <w:t>.</w:t>
      </w:r>
      <w:r>
        <w:rPr>
          <w:rFonts w:ascii="Times New Roman" w:hAnsi="Times New Roman" w:eastAsia="仿宋" w:cs="仿宋"/>
          <w:spacing w:val="5"/>
          <w:sz w:val="30"/>
          <w:szCs w:val="30"/>
          <w:lang w:val="en-US" w:eastAsia="en-US"/>
        </w:rPr>
        <w:t>00</w:t>
      </w:r>
      <w:r>
        <w:rPr>
          <w:rFonts w:ascii="仿宋" w:hAnsi="仿宋" w:eastAsia="仿宋" w:cs="仿宋"/>
          <w:spacing w:val="5"/>
          <w:sz w:val="30"/>
          <w:szCs w:val="30"/>
          <w:lang w:val="en-US" w:eastAsia="en-US"/>
        </w:rPr>
        <w:t>%。</w:t>
      </w:r>
      <w:r>
        <w:rPr>
          <w:rFonts w:hint="eastAsia" w:ascii="Times New Roman" w:hAnsi="Times New Roman" w:eastAsia="仿宋" w:cs="仿宋"/>
          <w:spacing w:val="5"/>
          <w:sz w:val="30"/>
          <w:szCs w:val="30"/>
          <w:lang w:val="en-US" w:eastAsia="en-US"/>
        </w:rPr>
        <w:t>202</w:t>
      </w:r>
      <w:r>
        <w:rPr>
          <w:rFonts w:hint="eastAsia" w:ascii="Times New Roman" w:hAnsi="Times New Roman" w:eastAsia="仿宋" w:cs="仿宋"/>
          <w:spacing w:val="5"/>
          <w:sz w:val="30"/>
          <w:szCs w:val="30"/>
          <w:lang w:val="en-US" w:eastAsia="zh-CN"/>
        </w:rPr>
        <w:t>4</w:t>
      </w:r>
      <w:r>
        <w:rPr>
          <w:rFonts w:hint="eastAsia" w:ascii="仿宋" w:hAnsi="仿宋" w:eastAsia="仿宋" w:cs="仿宋"/>
          <w:spacing w:val="5"/>
          <w:sz w:val="30"/>
          <w:szCs w:val="30"/>
          <w:lang w:val="en-US" w:eastAsia="en-US"/>
        </w:rPr>
        <w:t>年度“三公”经费支出决算数与预算数持平的主要原因：年初未安排“三公”经费。</w:t>
      </w:r>
      <w:r>
        <w:rPr>
          <w:rFonts w:hint="eastAsia" w:ascii="Times New Roman" w:hAnsi="Times New Roman" w:eastAsia="仿宋" w:cs="仿宋"/>
          <w:spacing w:val="5"/>
          <w:sz w:val="30"/>
          <w:szCs w:val="30"/>
          <w:lang w:val="en-US" w:eastAsia="en-US"/>
        </w:rPr>
        <w:t>202</w:t>
      </w:r>
      <w:r>
        <w:rPr>
          <w:rFonts w:hint="eastAsia" w:ascii="Times New Roman" w:hAnsi="Times New Roman" w:eastAsia="仿宋" w:cs="仿宋"/>
          <w:spacing w:val="5"/>
          <w:sz w:val="30"/>
          <w:szCs w:val="30"/>
          <w:lang w:val="en-US" w:eastAsia="zh-CN"/>
        </w:rPr>
        <w:t>4</w:t>
      </w:r>
      <w:r>
        <w:rPr>
          <w:rFonts w:hint="eastAsia" w:ascii="仿宋" w:hAnsi="仿宋" w:eastAsia="仿宋" w:cs="仿宋"/>
          <w:spacing w:val="5"/>
          <w:sz w:val="30"/>
          <w:szCs w:val="30"/>
          <w:lang w:val="en-US" w:eastAsia="en-US"/>
        </w:rPr>
        <w:t>年度“三公”经费财政拨款支出决算数比</w:t>
      </w:r>
      <w:r>
        <w:rPr>
          <w:rFonts w:hint="eastAsia" w:ascii="Times New Roman" w:hAnsi="Times New Roman" w:eastAsia="仿宋" w:cs="仿宋"/>
          <w:spacing w:val="5"/>
          <w:sz w:val="30"/>
          <w:szCs w:val="30"/>
          <w:lang w:val="en-US" w:eastAsia="en-US"/>
        </w:rPr>
        <w:t>202</w:t>
      </w:r>
      <w:r>
        <w:rPr>
          <w:rFonts w:hint="eastAsia" w:ascii="Times New Roman" w:hAnsi="Times New Roman" w:eastAsia="仿宋" w:cs="仿宋"/>
          <w:spacing w:val="5"/>
          <w:sz w:val="30"/>
          <w:szCs w:val="30"/>
          <w:lang w:val="en-US" w:eastAsia="zh-CN"/>
        </w:rPr>
        <w:t>3</w:t>
      </w:r>
      <w:r>
        <w:rPr>
          <w:rFonts w:hint="eastAsia" w:ascii="仿宋" w:hAnsi="仿宋" w:eastAsia="仿宋" w:cs="仿宋"/>
          <w:spacing w:val="5"/>
          <w:sz w:val="30"/>
          <w:szCs w:val="30"/>
          <w:lang w:val="en-US" w:eastAsia="en-US"/>
        </w:rPr>
        <w:t>年度持平，主要原因是近两年“三公”经费未安排</w:t>
      </w:r>
      <w:r>
        <w:rPr>
          <w:rFonts w:hint="eastAsia" w:ascii="仿宋" w:hAnsi="仿宋" w:eastAsia="仿宋" w:cs="仿宋"/>
          <w:snapToGrid w:val="0"/>
          <w:color w:val="000000"/>
          <w:spacing w:val="6"/>
          <w:kern w:val="0"/>
          <w:sz w:val="29"/>
          <w:szCs w:val="29"/>
          <w:lang w:val="en-US" w:eastAsia="en-US" w:bidi="ar-SA"/>
        </w:rPr>
        <w:t>预算。</w:t>
      </w:r>
    </w:p>
    <w:p w14:paraId="21D5C7C2">
      <w:pPr>
        <w:pStyle w:val="2"/>
        <w:spacing w:before="10" w:line="225" w:lineRule="auto"/>
        <w:ind w:firstLine="604" w:firstLineChars="200"/>
        <w:rPr>
          <w:rFonts w:ascii="仿宋" w:hAnsi="仿宋" w:eastAsia="仿宋" w:cs="仿宋"/>
          <w:snapToGrid w:val="0"/>
          <w:color w:val="000000"/>
          <w:spacing w:val="6"/>
          <w:kern w:val="0"/>
          <w:sz w:val="29"/>
          <w:szCs w:val="29"/>
          <w:lang w:val="en-US" w:eastAsia="en-US" w:bidi="ar-SA"/>
        </w:rPr>
      </w:pPr>
      <w:r>
        <w:rPr>
          <w:rFonts w:ascii="仿宋" w:hAnsi="仿宋" w:eastAsia="仿宋" w:cs="仿宋"/>
          <w:snapToGrid w:val="0"/>
          <w:color w:val="000000"/>
          <w:spacing w:val="6"/>
          <w:kern w:val="0"/>
          <w:sz w:val="29"/>
          <w:szCs w:val="29"/>
          <w:lang w:val="en-US" w:eastAsia="en-US" w:bidi="ar-SA"/>
        </w:rPr>
        <w:t>(二)“三公”经费财政拨款支出决算具体情况说明。</w:t>
      </w:r>
    </w:p>
    <w:p w14:paraId="67A4FA2E">
      <w:pPr>
        <w:spacing w:before="272" w:line="383" w:lineRule="auto"/>
        <w:jc w:val="both"/>
        <w:rPr>
          <w:rFonts w:hint="eastAsia" w:ascii="仿宋" w:hAnsi="仿宋" w:eastAsia="仿宋" w:cs="仿宋"/>
          <w:spacing w:val="5"/>
          <w:sz w:val="30"/>
          <w:szCs w:val="30"/>
          <w:lang w:val="en-US" w:eastAsia="en-US"/>
        </w:rPr>
      </w:pPr>
      <w:r>
        <w:rPr>
          <w:rFonts w:hint="eastAsia" w:ascii="仿宋" w:hAnsi="仿宋" w:eastAsia="仿宋" w:cs="仿宋"/>
          <w:spacing w:val="5"/>
          <w:sz w:val="30"/>
          <w:szCs w:val="30"/>
          <w:lang w:val="en-US" w:eastAsia="en-US"/>
        </w:rPr>
        <w:t>上海市临港新片区城市建设交通运输事务中心（上海市临港新片区住房保障事务中心）</w:t>
      </w:r>
      <w:r>
        <w:rPr>
          <w:rFonts w:hint="eastAsia" w:ascii="Times New Roman" w:hAnsi="Times New Roman" w:eastAsia="仿宋" w:cs="仿宋"/>
          <w:spacing w:val="5"/>
          <w:sz w:val="30"/>
          <w:szCs w:val="30"/>
          <w:lang w:val="en-US" w:eastAsia="en-US"/>
        </w:rPr>
        <w:t>202</w:t>
      </w:r>
      <w:r>
        <w:rPr>
          <w:rFonts w:hint="eastAsia" w:ascii="Times New Roman" w:hAnsi="Times New Roman" w:eastAsia="仿宋" w:cs="仿宋"/>
          <w:spacing w:val="5"/>
          <w:sz w:val="30"/>
          <w:szCs w:val="30"/>
          <w:lang w:val="en-US" w:eastAsia="zh-CN"/>
        </w:rPr>
        <w:t>4</w:t>
      </w:r>
      <w:r>
        <w:rPr>
          <w:rFonts w:hint="eastAsia" w:ascii="仿宋" w:hAnsi="仿宋" w:eastAsia="仿宋" w:cs="仿宋"/>
          <w:spacing w:val="5"/>
          <w:sz w:val="30"/>
          <w:szCs w:val="30"/>
          <w:lang w:val="en-US" w:eastAsia="en-US"/>
        </w:rPr>
        <w:t>年度无“三公”经费财政拨款支出。</w:t>
      </w:r>
    </w:p>
    <w:p w14:paraId="40EBA833">
      <w:pPr>
        <w:spacing w:before="97" w:line="383" w:lineRule="auto"/>
        <w:ind w:right="73"/>
        <w:jc w:val="both"/>
        <w:rPr>
          <w:rFonts w:ascii="仿宋" w:hAnsi="仿宋" w:eastAsia="仿宋" w:cs="仿宋"/>
          <w:snapToGrid w:val="0"/>
          <w:color w:val="000000"/>
          <w:spacing w:val="6"/>
          <w:kern w:val="0"/>
          <w:sz w:val="29"/>
          <w:szCs w:val="29"/>
          <w:lang w:val="en-US" w:eastAsia="en-US" w:bidi="ar-SA"/>
        </w:rPr>
      </w:pPr>
      <w:r>
        <w:rPr>
          <w:rFonts w:ascii="仿宋" w:hAnsi="仿宋" w:eastAsia="仿宋" w:cs="仿宋"/>
          <w:snapToGrid w:val="0"/>
          <w:color w:val="000000"/>
          <w:spacing w:val="6"/>
          <w:kern w:val="0"/>
          <w:sz w:val="29"/>
          <w:szCs w:val="29"/>
          <w:lang w:val="en-US" w:eastAsia="en-US" w:bidi="ar-SA"/>
        </w:rPr>
        <w:t>上海市临港新片区城市建设交通运输事务中心(上海市临港 新片区住房保障事务中心)</w:t>
      </w:r>
      <w:r>
        <w:rPr>
          <w:rFonts w:ascii="Times New Roman" w:hAnsi="Times New Roman" w:eastAsia="仿宋" w:cs="仿宋"/>
          <w:snapToGrid w:val="0"/>
          <w:color w:val="000000"/>
          <w:spacing w:val="6"/>
          <w:kern w:val="0"/>
          <w:sz w:val="29"/>
          <w:szCs w:val="29"/>
          <w:lang w:val="en-US" w:eastAsia="en-US" w:bidi="ar-SA"/>
        </w:rPr>
        <w:t>2024</w:t>
      </w:r>
      <w:r>
        <w:rPr>
          <w:rFonts w:ascii="仿宋" w:hAnsi="仿宋" w:eastAsia="仿宋" w:cs="仿宋"/>
          <w:snapToGrid w:val="0"/>
          <w:color w:val="000000"/>
          <w:spacing w:val="6"/>
          <w:kern w:val="0"/>
          <w:sz w:val="29"/>
          <w:szCs w:val="29"/>
          <w:lang w:val="en-US" w:eastAsia="en-US" w:bidi="ar-SA"/>
        </w:rPr>
        <w:t>年度无“三公”经费财政拨款 支出。</w:t>
      </w:r>
    </w:p>
    <w:p w14:paraId="2010647B">
      <w:pPr>
        <w:pStyle w:val="2"/>
        <w:numPr>
          <w:ilvl w:val="0"/>
          <w:numId w:val="4"/>
        </w:numPr>
        <w:spacing w:before="2" w:line="226" w:lineRule="auto"/>
        <w:ind w:left="604"/>
        <w:rPr>
          <w:b/>
          <w:bCs/>
          <w:spacing w:val="-4"/>
          <w:lang w:val="en-US" w:eastAsia="en-US"/>
        </w:rPr>
      </w:pPr>
      <w:r>
        <w:rPr>
          <w:b/>
          <w:bCs/>
          <w:spacing w:val="-4"/>
          <w:lang w:val="en-US" w:eastAsia="en-US"/>
        </w:rPr>
        <w:t>政府性基金预算财政拨款收入支出决算情况说明</w:t>
      </w:r>
    </w:p>
    <w:p w14:paraId="625C2FE4">
      <w:pPr>
        <w:spacing w:before="272" w:line="383" w:lineRule="auto"/>
        <w:ind w:firstLine="620" w:firstLineChars="200"/>
        <w:jc w:val="both"/>
        <w:rPr>
          <w:rFonts w:hint="eastAsia" w:ascii="仿宋" w:hAnsi="仿宋" w:eastAsia="仿宋" w:cs="仿宋"/>
          <w:spacing w:val="5"/>
          <w:sz w:val="30"/>
          <w:szCs w:val="30"/>
          <w:lang w:val="en-US" w:eastAsia="en-US"/>
        </w:rPr>
      </w:pPr>
      <w:r>
        <w:rPr>
          <w:rFonts w:hint="eastAsia" w:ascii="仿宋" w:hAnsi="仿宋" w:eastAsia="仿宋" w:cs="仿宋"/>
          <w:spacing w:val="5"/>
          <w:sz w:val="30"/>
          <w:szCs w:val="30"/>
          <w:lang w:val="en-US" w:eastAsia="en-US"/>
        </w:rPr>
        <w:t>上海市临港新片区城市建设交通运输事务中心（上海市临港新片区住房保障事务中心）</w:t>
      </w:r>
      <w:r>
        <w:rPr>
          <w:rFonts w:hint="eastAsia" w:ascii="Times New Roman" w:hAnsi="Times New Roman" w:eastAsia="仿宋" w:cs="仿宋"/>
          <w:spacing w:val="5"/>
          <w:sz w:val="30"/>
          <w:szCs w:val="30"/>
          <w:lang w:val="en-US" w:eastAsia="en-US"/>
        </w:rPr>
        <w:t>202</w:t>
      </w:r>
      <w:r>
        <w:rPr>
          <w:rFonts w:hint="eastAsia" w:ascii="Times New Roman" w:hAnsi="Times New Roman" w:eastAsia="仿宋" w:cs="仿宋"/>
          <w:spacing w:val="5"/>
          <w:sz w:val="30"/>
          <w:szCs w:val="30"/>
          <w:lang w:val="en-US" w:eastAsia="zh-CN"/>
        </w:rPr>
        <w:t>4</w:t>
      </w:r>
      <w:r>
        <w:rPr>
          <w:rFonts w:hint="eastAsia" w:ascii="仿宋" w:hAnsi="仿宋" w:eastAsia="仿宋" w:cs="仿宋"/>
          <w:spacing w:val="5"/>
          <w:sz w:val="30"/>
          <w:szCs w:val="30"/>
          <w:lang w:val="en-US" w:eastAsia="en-US"/>
        </w:rPr>
        <w:t>年度无政府性基金预算财政拨款收入和支出。</w:t>
      </w:r>
    </w:p>
    <w:p w14:paraId="32692C6C">
      <w:pPr>
        <w:pStyle w:val="2"/>
        <w:spacing w:before="10" w:line="225" w:lineRule="auto"/>
        <w:ind w:firstLine="620" w:firstLineChars="200"/>
        <w:rPr>
          <w:rFonts w:hint="eastAsia" w:ascii="仿宋" w:hAnsi="仿宋" w:eastAsia="仿宋" w:cs="仿宋"/>
          <w:snapToGrid w:val="0"/>
          <w:color w:val="000000"/>
          <w:spacing w:val="5"/>
          <w:kern w:val="0"/>
          <w:sz w:val="30"/>
          <w:szCs w:val="30"/>
          <w:lang w:val="en-US" w:eastAsia="en-US" w:bidi="ar-SA"/>
        </w:rPr>
      </w:pPr>
    </w:p>
    <w:p w14:paraId="6966DC5C">
      <w:pPr>
        <w:pStyle w:val="2"/>
        <w:numPr>
          <w:ilvl w:val="0"/>
          <w:numId w:val="4"/>
        </w:numPr>
        <w:spacing w:before="2" w:line="226" w:lineRule="auto"/>
        <w:ind w:left="604"/>
        <w:rPr>
          <w:b/>
          <w:bCs/>
          <w:spacing w:val="-4"/>
          <w:lang w:val="en-US" w:eastAsia="en-US"/>
        </w:rPr>
      </w:pPr>
      <w:r>
        <w:rPr>
          <w:b/>
          <w:bCs/>
          <w:spacing w:val="-4"/>
          <w:lang w:val="en-US" w:eastAsia="en-US"/>
        </w:rPr>
        <w:t>国有资本经营预算财政拨款收入支出决算情况说明</w:t>
      </w:r>
    </w:p>
    <w:p w14:paraId="51E1DFEB">
      <w:pPr>
        <w:pStyle w:val="2"/>
        <w:numPr>
          <w:ilvl w:val="0"/>
          <w:numId w:val="0"/>
        </w:numPr>
        <w:spacing w:before="2" w:line="226" w:lineRule="auto"/>
        <w:rPr>
          <w:rFonts w:ascii="仿宋" w:hAnsi="仿宋" w:eastAsia="仿宋" w:cs="仿宋"/>
          <w:snapToGrid w:val="0"/>
          <w:color w:val="000000"/>
          <w:spacing w:val="5"/>
          <w:kern w:val="0"/>
          <w:sz w:val="30"/>
          <w:szCs w:val="30"/>
          <w:lang w:val="en-US" w:eastAsia="en-US" w:bidi="ar-SA"/>
        </w:rPr>
      </w:pPr>
    </w:p>
    <w:p w14:paraId="14EF5E39">
      <w:pPr>
        <w:pStyle w:val="2"/>
        <w:spacing w:before="10" w:line="225" w:lineRule="auto"/>
        <w:ind w:firstLine="620" w:firstLineChars="200"/>
        <w:rPr>
          <w:rFonts w:hint="eastAsia" w:ascii="仿宋" w:hAnsi="仿宋" w:eastAsia="仿宋" w:cs="仿宋"/>
          <w:snapToGrid w:val="0"/>
          <w:color w:val="000000"/>
          <w:spacing w:val="5"/>
          <w:kern w:val="0"/>
          <w:sz w:val="30"/>
          <w:szCs w:val="30"/>
          <w:lang w:val="en-US" w:eastAsia="en-US" w:bidi="ar-SA"/>
        </w:rPr>
      </w:pPr>
      <w:r>
        <w:rPr>
          <w:rFonts w:hint="eastAsia" w:ascii="仿宋" w:hAnsi="仿宋" w:eastAsia="仿宋" w:cs="仿宋"/>
          <w:snapToGrid w:val="0"/>
          <w:color w:val="000000"/>
          <w:spacing w:val="5"/>
          <w:kern w:val="0"/>
          <w:sz w:val="30"/>
          <w:szCs w:val="30"/>
          <w:lang w:val="en-US" w:eastAsia="en-US" w:bidi="ar-SA"/>
        </w:rPr>
        <w:t>上海市临港新片区城市建设交通运输事务中心（上海市临港新片区住房保障事务中心）</w:t>
      </w:r>
      <w:r>
        <w:rPr>
          <w:rFonts w:hint="eastAsia" w:ascii="Times New Roman" w:hAnsi="Times New Roman" w:eastAsia="仿宋" w:cs="仿宋"/>
          <w:snapToGrid w:val="0"/>
          <w:color w:val="000000"/>
          <w:spacing w:val="5"/>
          <w:kern w:val="0"/>
          <w:sz w:val="30"/>
          <w:szCs w:val="30"/>
          <w:lang w:val="en-US" w:eastAsia="en-US" w:bidi="ar-SA"/>
        </w:rPr>
        <w:t>202</w:t>
      </w:r>
      <w:r>
        <w:rPr>
          <w:rFonts w:hint="eastAsia" w:ascii="Times New Roman" w:hAnsi="Times New Roman" w:eastAsia="仿宋" w:cs="仿宋"/>
          <w:snapToGrid w:val="0"/>
          <w:color w:val="000000"/>
          <w:spacing w:val="5"/>
          <w:kern w:val="0"/>
          <w:sz w:val="30"/>
          <w:szCs w:val="30"/>
          <w:lang w:val="en-US" w:eastAsia="zh-CN" w:bidi="ar-SA"/>
        </w:rPr>
        <w:t>4</w:t>
      </w:r>
      <w:r>
        <w:rPr>
          <w:rFonts w:hint="eastAsia" w:ascii="仿宋" w:hAnsi="仿宋" w:eastAsia="仿宋" w:cs="仿宋"/>
          <w:snapToGrid w:val="0"/>
          <w:color w:val="000000"/>
          <w:spacing w:val="5"/>
          <w:kern w:val="0"/>
          <w:sz w:val="30"/>
          <w:szCs w:val="30"/>
          <w:lang w:val="en-US" w:eastAsia="en-US" w:bidi="ar-SA"/>
        </w:rPr>
        <w:t>年度无国有资本经营预算财政拨款收入和支出。</w:t>
      </w:r>
    </w:p>
    <w:p w14:paraId="1B86A98B">
      <w:pPr>
        <w:pStyle w:val="2"/>
        <w:spacing w:before="10" w:line="225" w:lineRule="auto"/>
        <w:ind w:firstLine="620" w:firstLineChars="200"/>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按上述格式依次说明到各项级科目，预决算持平的不用说明</w:t>
      </w:r>
    </w:p>
    <w:p w14:paraId="4D5D9CBC">
      <w:pPr>
        <w:pStyle w:val="2"/>
        <w:numPr>
          <w:ilvl w:val="0"/>
          <w:numId w:val="4"/>
        </w:numPr>
        <w:spacing w:before="2" w:line="226" w:lineRule="auto"/>
        <w:ind w:left="604"/>
        <w:rPr>
          <w:b/>
          <w:bCs/>
          <w:spacing w:val="-4"/>
          <w:lang w:val="en-US" w:eastAsia="en-US"/>
        </w:rPr>
      </w:pPr>
      <w:r>
        <w:rPr>
          <w:b/>
          <w:bCs/>
          <w:spacing w:val="-4"/>
          <w:lang w:val="en-US" w:eastAsia="en-US"/>
        </w:rPr>
        <w:t>预算绩效管理情况</w:t>
      </w:r>
    </w:p>
    <w:p w14:paraId="521AB85C">
      <w:pPr>
        <w:pStyle w:val="2"/>
        <w:numPr>
          <w:ilvl w:val="0"/>
          <w:numId w:val="0"/>
        </w:numPr>
        <w:spacing w:before="2" w:line="226" w:lineRule="auto"/>
        <w:rPr>
          <w:b/>
          <w:bCs/>
          <w:spacing w:val="-4"/>
          <w:lang w:val="en-US" w:eastAsia="en-US"/>
        </w:rPr>
      </w:pPr>
    </w:p>
    <w:p w14:paraId="22ABE67A">
      <w:pPr>
        <w:pStyle w:val="2"/>
        <w:spacing w:before="10" w:line="225" w:lineRule="auto"/>
        <w:ind w:firstLine="620" w:firstLineChars="200"/>
        <w:rPr>
          <w:rFonts w:hint="eastAsia" w:ascii="仿宋" w:hAnsi="仿宋" w:eastAsia="仿宋" w:cs="仿宋"/>
          <w:snapToGrid w:val="0"/>
          <w:color w:val="000000"/>
          <w:spacing w:val="5"/>
          <w:kern w:val="0"/>
          <w:sz w:val="30"/>
          <w:szCs w:val="30"/>
          <w:lang w:val="en-US" w:eastAsia="zh-CN" w:bidi="ar-SA"/>
        </w:rPr>
      </w:pPr>
      <w:r>
        <w:rPr>
          <w:rFonts w:hint="eastAsia" w:ascii="Times New Roman" w:hAnsi="Times New Roman" w:eastAsia="仿宋" w:cs="仿宋"/>
          <w:snapToGrid w:val="0"/>
          <w:color w:val="000000"/>
          <w:spacing w:val="5"/>
          <w:kern w:val="0"/>
          <w:sz w:val="30"/>
          <w:szCs w:val="30"/>
          <w:lang w:val="en-US" w:eastAsia="en-US" w:bidi="ar-SA"/>
        </w:rPr>
        <w:t>202</w:t>
      </w:r>
      <w:r>
        <w:rPr>
          <w:rFonts w:hint="eastAsia" w:ascii="Times New Roman" w:hAnsi="Times New Roman" w:eastAsia="仿宋" w:cs="仿宋"/>
          <w:snapToGrid w:val="0"/>
          <w:color w:val="000000"/>
          <w:spacing w:val="5"/>
          <w:kern w:val="0"/>
          <w:sz w:val="30"/>
          <w:szCs w:val="30"/>
          <w:lang w:val="en-US" w:eastAsia="zh-CN" w:bidi="ar-SA"/>
        </w:rPr>
        <w:t>4</w:t>
      </w:r>
      <w:r>
        <w:rPr>
          <w:rFonts w:hint="eastAsia" w:ascii="仿宋" w:hAnsi="仿宋" w:eastAsia="仿宋" w:cs="仿宋"/>
          <w:snapToGrid w:val="0"/>
          <w:color w:val="000000"/>
          <w:spacing w:val="5"/>
          <w:kern w:val="0"/>
          <w:sz w:val="30"/>
          <w:szCs w:val="30"/>
          <w:lang w:val="en-US" w:eastAsia="en-US" w:bidi="ar-SA"/>
        </w:rPr>
        <w:t>年度预算绩效管理工作开展情况如下：本单位建立了如下预算绩效管理制度：上海市临港新片区城市建设交通运输事务中心内控手册，建立了全过程的预算绩效管理工作机制；上海市临港新片区城市建设交通运输事务中心（上海市临港新片区住房保障事务中心）</w:t>
      </w:r>
      <w:r>
        <w:rPr>
          <w:rFonts w:hint="eastAsia" w:ascii="Times New Roman" w:hAnsi="Times New Roman" w:eastAsia="仿宋" w:cs="仿宋"/>
          <w:snapToGrid w:val="0"/>
          <w:color w:val="000000"/>
          <w:spacing w:val="5"/>
          <w:kern w:val="0"/>
          <w:sz w:val="30"/>
          <w:szCs w:val="30"/>
          <w:lang w:val="en-US" w:eastAsia="en-US" w:bidi="ar-SA"/>
        </w:rPr>
        <w:t>202</w:t>
      </w:r>
      <w:r>
        <w:rPr>
          <w:rFonts w:hint="eastAsia" w:ascii="Times New Roman" w:hAnsi="Times New Roman" w:eastAsia="仿宋" w:cs="仿宋"/>
          <w:snapToGrid w:val="0"/>
          <w:color w:val="000000"/>
          <w:spacing w:val="5"/>
          <w:kern w:val="0"/>
          <w:sz w:val="30"/>
          <w:szCs w:val="30"/>
          <w:lang w:val="en-US" w:eastAsia="zh-CN" w:bidi="ar-SA"/>
        </w:rPr>
        <w:t>4</w:t>
      </w:r>
      <w:r>
        <w:rPr>
          <w:rFonts w:hint="eastAsia" w:ascii="仿宋" w:hAnsi="仿宋" w:eastAsia="仿宋" w:cs="仿宋"/>
          <w:snapToGrid w:val="0"/>
          <w:color w:val="000000"/>
          <w:spacing w:val="5"/>
          <w:kern w:val="0"/>
          <w:sz w:val="30"/>
          <w:szCs w:val="30"/>
          <w:lang w:val="en-US" w:eastAsia="en-US" w:bidi="ar-SA"/>
        </w:rPr>
        <w:t>年度，本单位未安排需编报绩效目标的项目</w:t>
      </w:r>
      <w:r>
        <w:rPr>
          <w:rFonts w:hint="eastAsia" w:ascii="仿宋" w:hAnsi="仿宋" w:eastAsia="仿宋" w:cs="仿宋"/>
          <w:snapToGrid w:val="0"/>
          <w:color w:val="000000"/>
          <w:spacing w:val="5"/>
          <w:kern w:val="0"/>
          <w:sz w:val="30"/>
          <w:szCs w:val="30"/>
          <w:lang w:val="en-US" w:eastAsia="zh-CN" w:bidi="ar-SA"/>
        </w:rPr>
        <w:t>。</w:t>
      </w:r>
    </w:p>
    <w:p w14:paraId="1D92E2C9">
      <w:pPr>
        <w:pStyle w:val="2"/>
        <w:spacing w:before="10" w:line="225" w:lineRule="auto"/>
        <w:ind w:firstLine="620" w:firstLineChars="200"/>
        <w:rPr>
          <w:rFonts w:hint="eastAsia" w:ascii="仿宋" w:hAnsi="仿宋" w:eastAsia="仿宋" w:cs="仿宋"/>
          <w:snapToGrid w:val="0"/>
          <w:color w:val="000000"/>
          <w:spacing w:val="5"/>
          <w:kern w:val="0"/>
          <w:sz w:val="30"/>
          <w:szCs w:val="30"/>
          <w:lang w:val="en-US" w:eastAsia="zh-CN" w:bidi="ar-SA"/>
        </w:rPr>
      </w:pPr>
    </w:p>
    <w:p w14:paraId="66406E31">
      <w:pPr>
        <w:pStyle w:val="2"/>
        <w:numPr>
          <w:ilvl w:val="0"/>
          <w:numId w:val="4"/>
        </w:numPr>
        <w:spacing w:before="2" w:line="226" w:lineRule="auto"/>
        <w:ind w:left="604"/>
        <w:rPr>
          <w:b/>
          <w:bCs/>
          <w:spacing w:val="-4"/>
          <w:lang w:val="en-US" w:eastAsia="en-US"/>
        </w:rPr>
      </w:pPr>
      <w:r>
        <w:rPr>
          <w:b/>
          <w:bCs/>
          <w:spacing w:val="-4"/>
          <w:lang w:val="en-US" w:eastAsia="en-US"/>
        </w:rPr>
        <w:t>其他重要事项的情况说明</w:t>
      </w:r>
    </w:p>
    <w:p w14:paraId="74818682">
      <w:pPr>
        <w:pStyle w:val="2"/>
        <w:numPr>
          <w:ilvl w:val="0"/>
          <w:numId w:val="0"/>
        </w:numPr>
        <w:spacing w:before="2" w:line="226" w:lineRule="auto"/>
        <w:rPr>
          <w:b/>
          <w:bCs/>
          <w:spacing w:val="-4"/>
          <w:lang w:val="en-US" w:eastAsia="en-US"/>
        </w:rPr>
      </w:pPr>
    </w:p>
    <w:p w14:paraId="67EF54ED">
      <w:pPr>
        <w:pStyle w:val="2"/>
        <w:spacing w:before="10" w:line="225" w:lineRule="auto"/>
        <w:ind w:firstLine="620" w:firstLineChars="200"/>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(一)机关运行经费支出情况</w:t>
      </w:r>
    </w:p>
    <w:p w14:paraId="42262857">
      <w:pPr>
        <w:pStyle w:val="2"/>
        <w:spacing w:before="10" w:line="225" w:lineRule="auto"/>
        <w:ind w:firstLine="620" w:firstLineChars="200"/>
        <w:rPr>
          <w:rFonts w:hint="eastAsia" w:ascii="仿宋" w:hAnsi="仿宋" w:eastAsia="仿宋" w:cs="仿宋"/>
          <w:snapToGrid w:val="0"/>
          <w:color w:val="000000"/>
          <w:spacing w:val="5"/>
          <w:kern w:val="0"/>
          <w:sz w:val="30"/>
          <w:szCs w:val="30"/>
          <w:lang w:val="en-US" w:eastAsia="en-US" w:bidi="ar-SA"/>
        </w:rPr>
      </w:pPr>
      <w:r>
        <w:rPr>
          <w:rFonts w:hint="eastAsia" w:ascii="仿宋" w:hAnsi="仿宋" w:eastAsia="仿宋" w:cs="仿宋"/>
          <w:snapToGrid w:val="0"/>
          <w:color w:val="000000"/>
          <w:spacing w:val="5"/>
          <w:kern w:val="0"/>
          <w:sz w:val="30"/>
          <w:szCs w:val="30"/>
          <w:lang w:val="en-US" w:eastAsia="en-US" w:bidi="ar-SA"/>
        </w:rPr>
        <w:t>上海市临港新片区城市建设交通运输事务中心（上海市临港新片区住房保障事务中心）</w:t>
      </w:r>
      <w:r>
        <w:rPr>
          <w:rFonts w:hint="eastAsia" w:ascii="Times New Roman" w:hAnsi="Times New Roman" w:eastAsia="仿宋" w:cs="仿宋"/>
          <w:snapToGrid w:val="0"/>
          <w:color w:val="000000"/>
          <w:spacing w:val="5"/>
          <w:kern w:val="0"/>
          <w:sz w:val="30"/>
          <w:szCs w:val="30"/>
          <w:lang w:val="en-US" w:eastAsia="en-US" w:bidi="ar-SA"/>
        </w:rPr>
        <w:t>202</w:t>
      </w:r>
      <w:r>
        <w:rPr>
          <w:rFonts w:hint="eastAsia" w:ascii="Times New Roman" w:hAnsi="Times New Roman" w:eastAsia="仿宋" w:cs="仿宋"/>
          <w:snapToGrid w:val="0"/>
          <w:color w:val="000000"/>
          <w:spacing w:val="5"/>
          <w:kern w:val="0"/>
          <w:sz w:val="30"/>
          <w:szCs w:val="30"/>
          <w:lang w:val="en-US" w:eastAsia="zh-CN" w:bidi="ar-SA"/>
        </w:rPr>
        <w:t>4</w:t>
      </w:r>
      <w:r>
        <w:rPr>
          <w:rFonts w:hint="eastAsia" w:ascii="仿宋" w:hAnsi="仿宋" w:eastAsia="仿宋" w:cs="仿宋"/>
          <w:snapToGrid w:val="0"/>
          <w:color w:val="000000"/>
          <w:spacing w:val="5"/>
          <w:kern w:val="0"/>
          <w:sz w:val="30"/>
          <w:szCs w:val="30"/>
          <w:lang w:val="en-US" w:eastAsia="en-US" w:bidi="ar-SA"/>
        </w:rPr>
        <w:t>年度无机关运行经费支出。</w:t>
      </w:r>
    </w:p>
    <w:p w14:paraId="707064CB">
      <w:pPr>
        <w:pStyle w:val="2"/>
        <w:spacing w:before="10" w:line="225" w:lineRule="auto"/>
        <w:ind w:firstLine="620" w:firstLineChars="200"/>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(二)政府采购支出情况</w:t>
      </w:r>
    </w:p>
    <w:p w14:paraId="32ABF9B3">
      <w:pPr>
        <w:pStyle w:val="2"/>
        <w:spacing w:before="10" w:line="225" w:lineRule="auto"/>
        <w:ind w:firstLine="620" w:firstLineChars="200"/>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上海市临港新片区城市建设交通运输事务中心(上海市临港 新片区住房保障事务中心)</w:t>
      </w:r>
      <w:r>
        <w:rPr>
          <w:rFonts w:ascii="Times New Roman" w:hAnsi="Times New Roman" w:eastAsia="仿宋" w:cs="仿宋"/>
          <w:snapToGrid w:val="0"/>
          <w:color w:val="000000"/>
          <w:spacing w:val="5"/>
          <w:kern w:val="0"/>
          <w:sz w:val="30"/>
          <w:szCs w:val="30"/>
          <w:lang w:val="en-US" w:eastAsia="en-US" w:bidi="ar-SA"/>
        </w:rPr>
        <w:t>2024</w:t>
      </w:r>
      <w:r>
        <w:rPr>
          <w:rFonts w:ascii="仿宋" w:hAnsi="仿宋" w:eastAsia="仿宋" w:cs="仿宋"/>
          <w:snapToGrid w:val="0"/>
          <w:color w:val="000000"/>
          <w:spacing w:val="5"/>
          <w:kern w:val="0"/>
          <w:sz w:val="30"/>
          <w:szCs w:val="30"/>
          <w:lang w:val="en-US" w:eastAsia="en-US" w:bidi="ar-SA"/>
        </w:rPr>
        <w:t>年度政府采购金额(以合同签 订为准)为</w:t>
      </w:r>
      <w:r>
        <w:rPr>
          <w:rFonts w:hint="eastAsia" w:ascii="Times New Roman" w:hAnsi="Times New Roman" w:eastAsia="仿宋" w:cs="仿宋"/>
          <w:snapToGrid w:val="0"/>
          <w:color w:val="000000"/>
          <w:spacing w:val="5"/>
          <w:kern w:val="0"/>
          <w:sz w:val="30"/>
          <w:szCs w:val="30"/>
          <w:lang w:val="en-US" w:eastAsia="zh-CN" w:bidi="ar-SA"/>
        </w:rPr>
        <w:t>9</w:t>
      </w:r>
      <w:r>
        <w:rPr>
          <w:rFonts w:hint="eastAsia" w:ascii="仿宋" w:hAnsi="仿宋" w:eastAsia="仿宋" w:cs="仿宋"/>
          <w:snapToGrid w:val="0"/>
          <w:color w:val="000000"/>
          <w:spacing w:val="5"/>
          <w:kern w:val="0"/>
          <w:sz w:val="30"/>
          <w:szCs w:val="30"/>
          <w:lang w:val="en-US" w:eastAsia="zh-CN" w:bidi="ar-SA"/>
        </w:rPr>
        <w:t>.</w:t>
      </w:r>
      <w:r>
        <w:rPr>
          <w:rFonts w:hint="eastAsia" w:ascii="Times New Roman" w:hAnsi="Times New Roman" w:eastAsia="仿宋" w:cs="仿宋"/>
          <w:snapToGrid w:val="0"/>
          <w:color w:val="000000"/>
          <w:spacing w:val="5"/>
          <w:kern w:val="0"/>
          <w:sz w:val="30"/>
          <w:szCs w:val="30"/>
          <w:lang w:val="en-US" w:eastAsia="zh-CN" w:bidi="ar-SA"/>
        </w:rPr>
        <w:t>3085</w:t>
      </w:r>
      <w:r>
        <w:rPr>
          <w:rFonts w:ascii="仿宋" w:hAnsi="仿宋" w:eastAsia="仿宋" w:cs="仿宋"/>
          <w:snapToGrid w:val="0"/>
          <w:color w:val="000000"/>
          <w:spacing w:val="5"/>
          <w:kern w:val="0"/>
          <w:sz w:val="30"/>
          <w:szCs w:val="30"/>
          <w:lang w:val="en-US" w:eastAsia="en-US" w:bidi="ar-SA"/>
        </w:rPr>
        <w:t xml:space="preserve">万元，其中：货物采购金额 </w:t>
      </w:r>
      <w:r>
        <w:rPr>
          <w:rFonts w:hint="eastAsia" w:ascii="Times New Roman" w:hAnsi="Times New Roman" w:eastAsia="仿宋" w:cs="仿宋"/>
          <w:snapToGrid w:val="0"/>
          <w:color w:val="000000"/>
          <w:spacing w:val="5"/>
          <w:kern w:val="0"/>
          <w:sz w:val="30"/>
          <w:szCs w:val="30"/>
          <w:lang w:val="en-US" w:eastAsia="zh-CN" w:bidi="ar-SA"/>
        </w:rPr>
        <w:t>9</w:t>
      </w:r>
      <w:r>
        <w:rPr>
          <w:rFonts w:hint="eastAsia" w:ascii="仿宋" w:hAnsi="仿宋" w:eastAsia="仿宋" w:cs="仿宋"/>
          <w:snapToGrid w:val="0"/>
          <w:color w:val="000000"/>
          <w:spacing w:val="5"/>
          <w:kern w:val="0"/>
          <w:sz w:val="30"/>
          <w:szCs w:val="30"/>
          <w:lang w:val="en-US" w:eastAsia="zh-CN" w:bidi="ar-SA"/>
        </w:rPr>
        <w:t>.</w:t>
      </w:r>
      <w:r>
        <w:rPr>
          <w:rFonts w:hint="eastAsia" w:ascii="Times New Roman" w:hAnsi="Times New Roman" w:eastAsia="仿宋" w:cs="仿宋"/>
          <w:snapToGrid w:val="0"/>
          <w:color w:val="000000"/>
          <w:spacing w:val="5"/>
          <w:kern w:val="0"/>
          <w:sz w:val="30"/>
          <w:szCs w:val="30"/>
          <w:lang w:val="en-US" w:eastAsia="zh-CN" w:bidi="ar-SA"/>
        </w:rPr>
        <w:t>3085</w:t>
      </w:r>
      <w:r>
        <w:rPr>
          <w:rFonts w:ascii="仿宋" w:hAnsi="仿宋" w:eastAsia="仿宋" w:cs="仿宋"/>
          <w:snapToGrid w:val="0"/>
          <w:color w:val="000000"/>
          <w:spacing w:val="5"/>
          <w:kern w:val="0"/>
          <w:sz w:val="30"/>
          <w:szCs w:val="30"/>
          <w:lang w:val="en-US" w:eastAsia="en-US" w:bidi="ar-SA"/>
        </w:rPr>
        <w:t xml:space="preserve">万元、工程采购金额 </w:t>
      </w:r>
      <w:r>
        <w:rPr>
          <w:rFonts w:hint="eastAsia" w:ascii="Times New Roman" w:hAnsi="Times New Roman" w:eastAsia="仿宋" w:cs="仿宋"/>
          <w:snapToGrid w:val="0"/>
          <w:color w:val="000000"/>
          <w:spacing w:val="5"/>
          <w:kern w:val="0"/>
          <w:sz w:val="30"/>
          <w:szCs w:val="30"/>
          <w:lang w:val="en-US" w:eastAsia="zh-CN" w:bidi="ar-SA"/>
        </w:rPr>
        <w:t>0</w:t>
      </w:r>
      <w:r>
        <w:rPr>
          <w:rFonts w:ascii="仿宋" w:hAnsi="仿宋" w:eastAsia="仿宋" w:cs="仿宋"/>
          <w:snapToGrid w:val="0"/>
          <w:color w:val="000000"/>
          <w:spacing w:val="5"/>
          <w:kern w:val="0"/>
          <w:sz w:val="30"/>
          <w:szCs w:val="30"/>
          <w:lang w:val="en-US" w:eastAsia="en-US" w:bidi="ar-SA"/>
        </w:rPr>
        <w:t>万元、服务采购金额</w:t>
      </w:r>
      <w:r>
        <w:rPr>
          <w:rFonts w:hint="eastAsia" w:ascii="Times New Roman" w:hAnsi="Times New Roman" w:eastAsia="仿宋" w:cs="仿宋"/>
          <w:snapToGrid w:val="0"/>
          <w:color w:val="000000"/>
          <w:spacing w:val="5"/>
          <w:kern w:val="0"/>
          <w:sz w:val="30"/>
          <w:szCs w:val="30"/>
          <w:lang w:val="en-US" w:eastAsia="zh-CN" w:bidi="ar-SA"/>
        </w:rPr>
        <w:t>0</w:t>
      </w:r>
      <w:r>
        <w:rPr>
          <w:rFonts w:ascii="仿宋" w:hAnsi="仿宋" w:eastAsia="仿宋" w:cs="仿宋"/>
          <w:snapToGrid w:val="0"/>
          <w:color w:val="000000"/>
          <w:spacing w:val="5"/>
          <w:kern w:val="0"/>
          <w:sz w:val="30"/>
          <w:szCs w:val="30"/>
          <w:lang w:val="en-US" w:eastAsia="en-US" w:bidi="ar-SA"/>
        </w:rPr>
        <w:t>万元。</w:t>
      </w:r>
    </w:p>
    <w:p w14:paraId="0EBCFC02">
      <w:pPr>
        <w:pStyle w:val="2"/>
        <w:spacing w:before="67" w:line="223" w:lineRule="auto"/>
        <w:ind w:left="784"/>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(三)国有资产占有使用情况说明</w:t>
      </w:r>
    </w:p>
    <w:p w14:paraId="636040F4">
      <w:pPr>
        <w:spacing w:line="570" w:lineRule="exact"/>
        <w:ind w:firstLine="620" w:firstLineChars="200"/>
        <w:rPr>
          <w:rFonts w:hint="eastAsia"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截至</w:t>
      </w:r>
      <w:r>
        <w:rPr>
          <w:rFonts w:ascii="Times New Roman" w:hAnsi="Times New Roman" w:eastAsia="仿宋" w:cs="仿宋"/>
          <w:snapToGrid w:val="0"/>
          <w:color w:val="000000"/>
          <w:spacing w:val="5"/>
          <w:kern w:val="0"/>
          <w:sz w:val="30"/>
          <w:szCs w:val="30"/>
          <w:lang w:val="en-US" w:eastAsia="en-US" w:bidi="ar-SA"/>
        </w:rPr>
        <w:t>2024</w:t>
      </w:r>
      <w:r>
        <w:rPr>
          <w:rFonts w:ascii="仿宋" w:hAnsi="仿宋" w:eastAsia="仿宋" w:cs="仿宋"/>
          <w:snapToGrid w:val="0"/>
          <w:color w:val="000000"/>
          <w:spacing w:val="5"/>
          <w:kern w:val="0"/>
          <w:sz w:val="30"/>
          <w:szCs w:val="30"/>
          <w:lang w:val="en-US" w:eastAsia="en-US" w:bidi="ar-SA"/>
        </w:rPr>
        <w:t>年</w:t>
      </w:r>
      <w:r>
        <w:rPr>
          <w:rFonts w:ascii="Times New Roman" w:hAnsi="Times New Roman" w:eastAsia="仿宋" w:cs="仿宋"/>
          <w:snapToGrid w:val="0"/>
          <w:color w:val="000000"/>
          <w:spacing w:val="5"/>
          <w:kern w:val="0"/>
          <w:sz w:val="30"/>
          <w:szCs w:val="30"/>
          <w:lang w:val="en-US" w:eastAsia="en-US" w:bidi="ar-SA"/>
        </w:rPr>
        <w:t>12</w:t>
      </w:r>
      <w:r>
        <w:rPr>
          <w:rFonts w:ascii="仿宋" w:hAnsi="仿宋" w:eastAsia="仿宋" w:cs="仿宋"/>
          <w:snapToGrid w:val="0"/>
          <w:color w:val="000000"/>
          <w:spacing w:val="5"/>
          <w:kern w:val="0"/>
          <w:sz w:val="30"/>
          <w:szCs w:val="30"/>
          <w:lang w:val="en-US" w:eastAsia="en-US" w:bidi="ar-SA"/>
        </w:rPr>
        <w:t>月</w:t>
      </w:r>
      <w:r>
        <w:rPr>
          <w:rFonts w:ascii="Times New Roman" w:hAnsi="Times New Roman" w:eastAsia="仿宋" w:cs="仿宋"/>
          <w:snapToGrid w:val="0"/>
          <w:color w:val="000000"/>
          <w:spacing w:val="5"/>
          <w:kern w:val="0"/>
          <w:sz w:val="30"/>
          <w:szCs w:val="30"/>
          <w:lang w:val="en-US" w:eastAsia="en-US" w:bidi="ar-SA"/>
        </w:rPr>
        <w:t>31</w:t>
      </w:r>
      <w:r>
        <w:rPr>
          <w:rFonts w:ascii="仿宋" w:hAnsi="仿宋" w:eastAsia="仿宋" w:cs="仿宋"/>
          <w:snapToGrid w:val="0"/>
          <w:color w:val="000000"/>
          <w:spacing w:val="5"/>
          <w:kern w:val="0"/>
          <w:sz w:val="30"/>
          <w:szCs w:val="30"/>
          <w:lang w:val="en-US" w:eastAsia="en-US" w:bidi="ar-SA"/>
        </w:rPr>
        <w:t>日，</w:t>
      </w:r>
      <w:r>
        <w:rPr>
          <w:rFonts w:hint="eastAsia" w:ascii="仿宋" w:hAnsi="仿宋" w:eastAsia="仿宋" w:cs="仿宋"/>
          <w:snapToGrid w:val="0"/>
          <w:color w:val="000000"/>
          <w:spacing w:val="5"/>
          <w:kern w:val="0"/>
          <w:sz w:val="30"/>
          <w:szCs w:val="30"/>
          <w:lang w:val="en-US" w:eastAsia="en-US" w:bidi="ar-SA"/>
        </w:rPr>
        <w:t>上海市临港新片区城市建设交通运输事务中心（上海市临港新片区住房保障事务中心）共有车辆</w:t>
      </w:r>
      <w:r>
        <w:rPr>
          <w:rFonts w:hint="eastAsia" w:ascii="Times New Roman" w:hAnsi="Times New Roman" w:eastAsia="仿宋" w:cs="仿宋"/>
          <w:snapToGrid w:val="0"/>
          <w:color w:val="000000"/>
          <w:spacing w:val="5"/>
          <w:kern w:val="0"/>
          <w:sz w:val="30"/>
          <w:szCs w:val="30"/>
          <w:lang w:val="en-US" w:eastAsia="en-US" w:bidi="ar-SA"/>
        </w:rPr>
        <w:t>0</w:t>
      </w:r>
      <w:r>
        <w:rPr>
          <w:rFonts w:hint="eastAsia" w:ascii="仿宋" w:hAnsi="仿宋" w:eastAsia="仿宋" w:cs="仿宋"/>
          <w:snapToGrid w:val="0"/>
          <w:color w:val="000000"/>
          <w:spacing w:val="5"/>
          <w:kern w:val="0"/>
          <w:sz w:val="30"/>
          <w:szCs w:val="30"/>
          <w:lang w:val="en-US" w:eastAsia="en-US" w:bidi="ar-SA"/>
        </w:rPr>
        <w:t>辆，其中：部级领导干部用车</w:t>
      </w:r>
      <w:r>
        <w:rPr>
          <w:rFonts w:hint="eastAsia" w:ascii="Times New Roman" w:hAnsi="Times New Roman" w:eastAsia="仿宋" w:cs="仿宋"/>
          <w:snapToGrid w:val="0"/>
          <w:color w:val="000000"/>
          <w:spacing w:val="5"/>
          <w:kern w:val="0"/>
          <w:sz w:val="30"/>
          <w:szCs w:val="30"/>
          <w:lang w:val="en-US" w:eastAsia="en-US" w:bidi="ar-SA"/>
        </w:rPr>
        <w:t>0</w:t>
      </w:r>
      <w:r>
        <w:rPr>
          <w:rFonts w:hint="eastAsia" w:ascii="仿宋" w:hAnsi="仿宋" w:eastAsia="仿宋" w:cs="仿宋"/>
          <w:snapToGrid w:val="0"/>
          <w:color w:val="000000"/>
          <w:spacing w:val="5"/>
          <w:kern w:val="0"/>
          <w:sz w:val="30"/>
          <w:szCs w:val="30"/>
          <w:lang w:val="en-US" w:eastAsia="en-US" w:bidi="ar-SA"/>
        </w:rPr>
        <w:t>辆、主要领导干部用车</w:t>
      </w:r>
      <w:r>
        <w:rPr>
          <w:rFonts w:hint="eastAsia" w:ascii="Times New Roman" w:hAnsi="Times New Roman" w:eastAsia="仿宋" w:cs="仿宋"/>
          <w:snapToGrid w:val="0"/>
          <w:color w:val="000000"/>
          <w:spacing w:val="5"/>
          <w:kern w:val="0"/>
          <w:sz w:val="30"/>
          <w:szCs w:val="30"/>
          <w:lang w:val="en-US" w:eastAsia="en-US" w:bidi="ar-SA"/>
        </w:rPr>
        <w:t>0</w:t>
      </w:r>
      <w:r>
        <w:rPr>
          <w:rFonts w:hint="eastAsia" w:ascii="仿宋" w:hAnsi="仿宋" w:eastAsia="仿宋" w:cs="仿宋"/>
          <w:snapToGrid w:val="0"/>
          <w:color w:val="000000"/>
          <w:spacing w:val="5"/>
          <w:kern w:val="0"/>
          <w:sz w:val="30"/>
          <w:szCs w:val="30"/>
          <w:lang w:val="en-US" w:eastAsia="en-US" w:bidi="ar-SA"/>
        </w:rPr>
        <w:t>辆、机要通信用车</w:t>
      </w:r>
      <w:r>
        <w:rPr>
          <w:rFonts w:hint="eastAsia" w:ascii="Times New Roman" w:hAnsi="Times New Roman" w:eastAsia="仿宋" w:cs="仿宋"/>
          <w:snapToGrid w:val="0"/>
          <w:color w:val="000000"/>
          <w:spacing w:val="5"/>
          <w:kern w:val="0"/>
          <w:sz w:val="30"/>
          <w:szCs w:val="30"/>
          <w:lang w:val="en-US" w:eastAsia="en-US" w:bidi="ar-SA"/>
        </w:rPr>
        <w:t>0</w:t>
      </w:r>
      <w:r>
        <w:rPr>
          <w:rFonts w:hint="eastAsia" w:ascii="仿宋" w:hAnsi="仿宋" w:eastAsia="仿宋" w:cs="仿宋"/>
          <w:snapToGrid w:val="0"/>
          <w:color w:val="000000"/>
          <w:spacing w:val="5"/>
          <w:kern w:val="0"/>
          <w:sz w:val="30"/>
          <w:szCs w:val="30"/>
          <w:lang w:val="en-US" w:eastAsia="en-US" w:bidi="ar-SA"/>
        </w:rPr>
        <w:t>辆、应急保障用车</w:t>
      </w:r>
      <w:r>
        <w:rPr>
          <w:rFonts w:hint="eastAsia" w:ascii="Times New Roman" w:hAnsi="Times New Roman" w:eastAsia="仿宋" w:cs="仿宋"/>
          <w:snapToGrid w:val="0"/>
          <w:color w:val="000000"/>
          <w:spacing w:val="5"/>
          <w:kern w:val="0"/>
          <w:sz w:val="30"/>
          <w:szCs w:val="30"/>
          <w:lang w:val="en-US" w:eastAsia="en-US" w:bidi="ar-SA"/>
        </w:rPr>
        <w:t>0</w:t>
      </w:r>
      <w:r>
        <w:rPr>
          <w:rFonts w:hint="eastAsia" w:ascii="仿宋" w:hAnsi="仿宋" w:eastAsia="仿宋" w:cs="仿宋"/>
          <w:snapToGrid w:val="0"/>
          <w:color w:val="000000"/>
          <w:spacing w:val="5"/>
          <w:kern w:val="0"/>
          <w:sz w:val="30"/>
          <w:szCs w:val="30"/>
          <w:lang w:val="en-US" w:eastAsia="en-US" w:bidi="ar-SA"/>
        </w:rPr>
        <w:t>辆、执法执勤用车</w:t>
      </w:r>
      <w:r>
        <w:rPr>
          <w:rFonts w:hint="eastAsia" w:ascii="Times New Roman" w:hAnsi="Times New Roman" w:eastAsia="仿宋" w:cs="仿宋"/>
          <w:snapToGrid w:val="0"/>
          <w:color w:val="000000"/>
          <w:spacing w:val="5"/>
          <w:kern w:val="0"/>
          <w:sz w:val="30"/>
          <w:szCs w:val="30"/>
          <w:lang w:val="en-US" w:eastAsia="en-US" w:bidi="ar-SA"/>
        </w:rPr>
        <w:t>0</w:t>
      </w:r>
      <w:r>
        <w:rPr>
          <w:rFonts w:hint="eastAsia" w:ascii="仿宋" w:hAnsi="仿宋" w:eastAsia="仿宋" w:cs="仿宋"/>
          <w:snapToGrid w:val="0"/>
          <w:color w:val="000000"/>
          <w:spacing w:val="5"/>
          <w:kern w:val="0"/>
          <w:sz w:val="30"/>
          <w:szCs w:val="30"/>
          <w:lang w:val="en-US" w:eastAsia="en-US" w:bidi="ar-SA"/>
        </w:rPr>
        <w:t>辆、特种专业技术用车</w:t>
      </w:r>
      <w:r>
        <w:rPr>
          <w:rFonts w:hint="eastAsia" w:ascii="Times New Roman" w:hAnsi="Times New Roman" w:eastAsia="仿宋" w:cs="仿宋"/>
          <w:snapToGrid w:val="0"/>
          <w:color w:val="000000"/>
          <w:spacing w:val="5"/>
          <w:kern w:val="0"/>
          <w:sz w:val="30"/>
          <w:szCs w:val="30"/>
          <w:lang w:val="en-US" w:eastAsia="en-US" w:bidi="ar-SA"/>
        </w:rPr>
        <w:t>0</w:t>
      </w:r>
      <w:r>
        <w:rPr>
          <w:rFonts w:hint="eastAsia" w:ascii="仿宋" w:hAnsi="仿宋" w:eastAsia="仿宋" w:cs="仿宋"/>
          <w:snapToGrid w:val="0"/>
          <w:color w:val="000000"/>
          <w:spacing w:val="5"/>
          <w:kern w:val="0"/>
          <w:sz w:val="30"/>
          <w:szCs w:val="30"/>
          <w:lang w:val="en-US" w:eastAsia="en-US" w:bidi="ar-SA"/>
        </w:rPr>
        <w:t>辆、离退休干部用车</w:t>
      </w:r>
      <w:r>
        <w:rPr>
          <w:rFonts w:hint="eastAsia" w:ascii="Times New Roman" w:hAnsi="Times New Roman" w:eastAsia="仿宋" w:cs="仿宋"/>
          <w:snapToGrid w:val="0"/>
          <w:color w:val="000000"/>
          <w:spacing w:val="5"/>
          <w:kern w:val="0"/>
          <w:sz w:val="30"/>
          <w:szCs w:val="30"/>
          <w:lang w:val="en-US" w:eastAsia="en-US" w:bidi="ar-SA"/>
        </w:rPr>
        <w:t>0</w:t>
      </w:r>
      <w:r>
        <w:rPr>
          <w:rFonts w:hint="eastAsia" w:ascii="仿宋" w:hAnsi="仿宋" w:eastAsia="仿宋" w:cs="仿宋"/>
          <w:snapToGrid w:val="0"/>
          <w:color w:val="000000"/>
          <w:spacing w:val="5"/>
          <w:kern w:val="0"/>
          <w:sz w:val="30"/>
          <w:szCs w:val="30"/>
          <w:lang w:val="en-US" w:eastAsia="en-US" w:bidi="ar-SA"/>
        </w:rPr>
        <w:t>辆、其他用车</w:t>
      </w:r>
      <w:r>
        <w:rPr>
          <w:rFonts w:hint="eastAsia" w:ascii="Times New Roman" w:hAnsi="Times New Roman" w:eastAsia="仿宋" w:cs="仿宋"/>
          <w:snapToGrid w:val="0"/>
          <w:color w:val="000000"/>
          <w:spacing w:val="5"/>
          <w:kern w:val="0"/>
          <w:sz w:val="30"/>
          <w:szCs w:val="30"/>
          <w:lang w:val="en-US" w:eastAsia="en-US" w:bidi="ar-SA"/>
        </w:rPr>
        <w:t>0</w:t>
      </w:r>
      <w:r>
        <w:rPr>
          <w:rFonts w:hint="eastAsia" w:ascii="仿宋" w:hAnsi="仿宋" w:eastAsia="仿宋" w:cs="仿宋"/>
          <w:snapToGrid w:val="0"/>
          <w:color w:val="000000"/>
          <w:spacing w:val="5"/>
          <w:kern w:val="0"/>
          <w:sz w:val="30"/>
          <w:szCs w:val="30"/>
          <w:lang w:val="en-US" w:eastAsia="en-US" w:bidi="ar-SA"/>
        </w:rPr>
        <w:t>辆。单价</w:t>
      </w:r>
      <w:r>
        <w:rPr>
          <w:rFonts w:hint="eastAsia" w:ascii="Times New Roman" w:hAnsi="Times New Roman" w:eastAsia="仿宋" w:cs="仿宋"/>
          <w:snapToGrid w:val="0"/>
          <w:color w:val="000000"/>
          <w:spacing w:val="5"/>
          <w:kern w:val="0"/>
          <w:sz w:val="30"/>
          <w:szCs w:val="30"/>
          <w:lang w:val="en-US" w:eastAsia="en-US" w:bidi="ar-SA"/>
        </w:rPr>
        <w:t>100</w:t>
      </w:r>
      <w:r>
        <w:rPr>
          <w:rFonts w:hint="eastAsia" w:ascii="仿宋" w:hAnsi="仿宋" w:eastAsia="仿宋" w:cs="仿宋"/>
          <w:snapToGrid w:val="0"/>
          <w:color w:val="000000"/>
          <w:spacing w:val="5"/>
          <w:kern w:val="0"/>
          <w:sz w:val="30"/>
          <w:szCs w:val="30"/>
          <w:lang w:val="en-US" w:eastAsia="en-US" w:bidi="ar-SA"/>
        </w:rPr>
        <w:t>万元（含）以上设备（不含车辆）</w:t>
      </w:r>
      <w:r>
        <w:rPr>
          <w:rFonts w:hint="eastAsia" w:ascii="Times New Roman" w:hAnsi="Times New Roman" w:eastAsia="仿宋" w:cs="仿宋"/>
          <w:snapToGrid w:val="0"/>
          <w:color w:val="000000"/>
          <w:spacing w:val="5"/>
          <w:kern w:val="0"/>
          <w:sz w:val="30"/>
          <w:szCs w:val="30"/>
          <w:lang w:val="en-US" w:eastAsia="en-US" w:bidi="ar-SA"/>
        </w:rPr>
        <w:t>0</w:t>
      </w:r>
      <w:r>
        <w:rPr>
          <w:rFonts w:hint="eastAsia" w:ascii="仿宋" w:hAnsi="仿宋" w:eastAsia="仿宋" w:cs="仿宋"/>
          <w:snapToGrid w:val="0"/>
          <w:color w:val="000000"/>
          <w:spacing w:val="5"/>
          <w:kern w:val="0"/>
          <w:sz w:val="30"/>
          <w:szCs w:val="30"/>
          <w:lang w:val="en-US" w:eastAsia="en-US" w:bidi="ar-SA"/>
        </w:rPr>
        <w:t>台（套）</w:t>
      </w:r>
      <w:r>
        <w:rPr>
          <w:rFonts w:ascii="仿宋" w:hAnsi="仿宋" w:eastAsia="仿宋" w:cs="仿宋"/>
          <w:snapToGrid w:val="0"/>
          <w:color w:val="000000"/>
          <w:spacing w:val="5"/>
          <w:kern w:val="0"/>
          <w:sz w:val="30"/>
          <w:szCs w:val="30"/>
          <w:lang w:val="en-US" w:eastAsia="en-US" w:bidi="ar-SA"/>
        </w:rPr>
        <w:t>。</w:t>
      </w:r>
    </w:p>
    <w:p w14:paraId="1405FDE3">
      <w:pPr>
        <w:spacing w:line="289" w:lineRule="auto"/>
        <w:rPr>
          <w:rFonts w:ascii="仿宋" w:hAnsi="仿宋" w:eastAsia="仿宋" w:cs="仿宋"/>
          <w:snapToGrid w:val="0"/>
          <w:color w:val="000000"/>
          <w:spacing w:val="5"/>
          <w:kern w:val="0"/>
          <w:sz w:val="30"/>
          <w:szCs w:val="30"/>
          <w:lang w:val="en-US" w:eastAsia="en-US" w:bidi="ar-SA"/>
        </w:rPr>
      </w:pPr>
    </w:p>
    <w:p w14:paraId="4184A916">
      <w:pPr>
        <w:spacing w:before="94" w:line="222" w:lineRule="auto"/>
        <w:ind w:firstLine="1860" w:firstLineChars="600"/>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第四部分    名词解释</w:t>
      </w:r>
    </w:p>
    <w:p w14:paraId="42B7A28E">
      <w:pPr>
        <w:spacing w:line="273" w:lineRule="auto"/>
        <w:rPr>
          <w:rFonts w:ascii="仿宋" w:hAnsi="仿宋" w:eastAsia="仿宋" w:cs="仿宋"/>
          <w:snapToGrid w:val="0"/>
          <w:color w:val="000000"/>
          <w:spacing w:val="5"/>
          <w:kern w:val="0"/>
          <w:sz w:val="30"/>
          <w:szCs w:val="30"/>
          <w:lang w:val="en-US" w:eastAsia="en-US" w:bidi="ar-SA"/>
        </w:rPr>
      </w:pPr>
    </w:p>
    <w:p w14:paraId="62B23A4F">
      <w:pPr>
        <w:spacing w:line="273" w:lineRule="auto"/>
        <w:rPr>
          <w:rFonts w:ascii="仿宋" w:hAnsi="仿宋" w:eastAsia="仿宋" w:cs="仿宋"/>
          <w:snapToGrid w:val="0"/>
          <w:color w:val="000000"/>
          <w:spacing w:val="5"/>
          <w:kern w:val="0"/>
          <w:sz w:val="30"/>
          <w:szCs w:val="30"/>
          <w:lang w:val="en-US" w:eastAsia="en-US" w:bidi="ar-SA"/>
        </w:rPr>
      </w:pPr>
    </w:p>
    <w:p w14:paraId="78A0AF35">
      <w:pPr>
        <w:spacing w:line="273" w:lineRule="auto"/>
        <w:rPr>
          <w:rFonts w:ascii="仿宋" w:hAnsi="仿宋" w:eastAsia="仿宋" w:cs="仿宋"/>
          <w:snapToGrid w:val="0"/>
          <w:color w:val="000000"/>
          <w:spacing w:val="5"/>
          <w:kern w:val="0"/>
          <w:sz w:val="30"/>
          <w:szCs w:val="30"/>
          <w:lang w:val="en-US" w:eastAsia="en-US" w:bidi="ar-SA"/>
        </w:rPr>
      </w:pPr>
    </w:p>
    <w:p w14:paraId="358D66BC">
      <w:pPr>
        <w:spacing w:before="94" w:line="337" w:lineRule="auto"/>
        <w:ind w:right="54" w:firstLine="579"/>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一、财政拨款收入：指单位本年度从本级财政部门取得的财 政拨款，包括一般公共预算财政拨款、政府性基金预算财政拨款 和国有资本经营预算财政拨款。</w:t>
      </w:r>
    </w:p>
    <w:p w14:paraId="114E34C9">
      <w:pPr>
        <w:ind w:firstLine="620" w:firstLineChars="200"/>
        <w:rPr>
          <w:rFonts w:hint="eastAsia"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二、事业收入：指事业单位开展专业业务活动及其辅助活动取得的收入。主要是：</w:t>
      </w:r>
      <w:r>
        <w:rPr>
          <w:rFonts w:hint="eastAsia" w:ascii="仿宋" w:hAnsi="仿宋" w:eastAsia="仿宋" w:cs="仿宋"/>
          <w:snapToGrid w:val="0"/>
          <w:color w:val="000000"/>
          <w:spacing w:val="5"/>
          <w:kern w:val="0"/>
          <w:sz w:val="30"/>
          <w:szCs w:val="30"/>
          <w:lang w:val="en-US" w:eastAsia="en-US" w:bidi="ar-SA"/>
        </w:rPr>
        <w:t>一般公共预算财政拨款收入收入。</w:t>
      </w:r>
    </w:p>
    <w:p w14:paraId="5B2E3445">
      <w:pPr>
        <w:spacing w:before="269" w:line="363" w:lineRule="auto"/>
        <w:ind w:right="56" w:firstLine="620" w:firstLineChars="200"/>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三、经营收入：指事业单位在专业业务活动及其辅助活动之 外开展非独立核算经营活动取得的收入。</w:t>
      </w:r>
    </w:p>
    <w:p w14:paraId="753198A9">
      <w:pPr>
        <w:spacing w:before="309" w:line="313" w:lineRule="auto"/>
        <w:ind w:right="60" w:firstLine="579"/>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四 、其他收入：指单位取得的除“财政拨款收入”、“事业收入”、“经营收入”等以外的收入。主要是：</w:t>
      </w:r>
      <w:r>
        <w:rPr>
          <w:rFonts w:hint="eastAsia" w:ascii="仿宋" w:hAnsi="仿宋" w:eastAsia="仿宋" w:cs="仿宋"/>
          <w:snapToGrid w:val="0"/>
          <w:color w:val="000000"/>
          <w:spacing w:val="5"/>
          <w:kern w:val="0"/>
          <w:sz w:val="30"/>
          <w:szCs w:val="30"/>
          <w:lang w:val="en-US" w:eastAsia="zh-CN" w:bidi="ar-SA"/>
        </w:rPr>
        <w:t>利息</w:t>
      </w:r>
      <w:r>
        <w:rPr>
          <w:rFonts w:ascii="仿宋" w:hAnsi="仿宋" w:eastAsia="仿宋" w:cs="仿宋"/>
          <w:snapToGrid w:val="0"/>
          <w:color w:val="000000"/>
          <w:spacing w:val="5"/>
          <w:kern w:val="0"/>
          <w:sz w:val="30"/>
          <w:szCs w:val="30"/>
          <w:lang w:val="en-US" w:eastAsia="en-US" w:bidi="ar-SA"/>
        </w:rPr>
        <w:t>收入等。</w:t>
      </w:r>
    </w:p>
    <w:p w14:paraId="153EA9FC">
      <w:pPr>
        <w:spacing w:before="264" w:line="310" w:lineRule="auto"/>
        <w:ind w:right="55" w:firstLine="579"/>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五、年初结转和结余：指以前年度尚未完成、结转到本年按 有关规定继续使用的资金。</w:t>
      </w:r>
    </w:p>
    <w:p w14:paraId="199997E4">
      <w:pPr>
        <w:spacing w:before="283" w:line="341" w:lineRule="auto"/>
        <w:ind w:right="36" w:firstLine="579"/>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六、年末结转和结余：指本年度或以前年度预算安排、因客观条件发生变化无法按原计划实施，需延迟到以后年度按有关规定继续使用的资金。</w:t>
      </w:r>
    </w:p>
    <w:p w14:paraId="1F40053D">
      <w:pPr>
        <w:spacing w:before="274" w:line="305" w:lineRule="auto"/>
        <w:ind w:right="52" w:firstLine="579"/>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七、基本支出：指单位为保障机构正常运转、完成日常工作任务而发生的各项支出。</w:t>
      </w:r>
    </w:p>
    <w:p w14:paraId="565FEC97">
      <w:pPr>
        <w:spacing w:before="275" w:line="310" w:lineRule="auto"/>
        <w:ind w:right="35" w:firstLine="579"/>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八 、项目支出：指单位为完成特定的行政工作任务或事业发展目标，在基本支出之外发生的各项支出。九、经营支出：指事业单位在专业活动及辅助活动之外开展非独立核算经营活动发生的支出。</w:t>
      </w:r>
    </w:p>
    <w:p w14:paraId="68E09588">
      <w:pPr>
        <w:spacing w:before="269" w:line="378" w:lineRule="auto"/>
        <w:ind w:firstLine="600"/>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十、“三公”经费：指单位使用本级财政拨款安排的因公出国(境)费、公务用车购置及运行维护费和公务接待费。其中： 因公出国(境)费反映单位参加国际合作交流、重大项目洽谈、 境外培训研修等的国际旅费、国外城市间交通费、住宿费、伙食费、培训费、公杂费等支出；公务接待费反映全国性专业会议、 国家重大政策调研、专项检查以及外事团组接待交流等执行公务或开展业务所需住宿费、交通费、伙食费等支出；公务用车购置及运行维护费反映编制内公务车辆的报废更新，以及用于安排市内因公出差、公务文件交换、日常工作开展等所需公务用车燃料费、维修费、过路过桥费、保险费等支出。</w:t>
      </w:r>
    </w:p>
    <w:p w14:paraId="73845ABD">
      <w:pPr>
        <w:spacing w:line="246" w:lineRule="auto"/>
        <w:rPr>
          <w:rFonts w:ascii="仿宋" w:hAnsi="仿宋" w:eastAsia="仿宋" w:cs="仿宋"/>
          <w:snapToGrid w:val="0"/>
          <w:color w:val="000000"/>
          <w:spacing w:val="5"/>
          <w:kern w:val="0"/>
          <w:sz w:val="30"/>
          <w:szCs w:val="30"/>
          <w:lang w:val="en-US" w:eastAsia="en-US" w:bidi="ar-SA"/>
        </w:rPr>
      </w:pPr>
    </w:p>
    <w:p w14:paraId="441C8FF0">
      <w:pPr>
        <w:spacing w:before="94" w:line="341" w:lineRule="auto"/>
        <w:ind w:right="60" w:firstLine="600"/>
        <w:rPr>
          <w:rFonts w:ascii="仿宋" w:hAnsi="仿宋" w:eastAsia="仿宋" w:cs="仿宋"/>
          <w:snapToGrid w:val="0"/>
          <w:color w:val="000000"/>
          <w:spacing w:val="5"/>
          <w:kern w:val="0"/>
          <w:sz w:val="30"/>
          <w:szCs w:val="30"/>
          <w:lang w:val="en-US" w:eastAsia="en-US" w:bidi="ar-SA"/>
        </w:rPr>
      </w:pPr>
      <w:r>
        <w:rPr>
          <w:rFonts w:ascii="仿宋" w:hAnsi="仿宋" w:eastAsia="仿宋" w:cs="仿宋"/>
          <w:snapToGrid w:val="0"/>
          <w:color w:val="000000"/>
          <w:spacing w:val="5"/>
          <w:kern w:val="0"/>
          <w:sz w:val="30"/>
          <w:szCs w:val="30"/>
          <w:lang w:val="en-US" w:eastAsia="en-US" w:bidi="ar-SA"/>
        </w:rPr>
        <w:t>十一、机关运行经费：指行政单位和参照公务员法管理的事 业单位使用一般公共预算财政拨款安排的基本支出中的日常公用经费支出。</w:t>
      </w:r>
    </w:p>
    <w:sectPr>
      <w:pgSz w:w="11870" w:h="16910"/>
      <w:pgMar w:top="400" w:right="1779" w:bottom="0" w:left="175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F83719">
    <w:pPr>
      <w:spacing w:before="53" w:line="219" w:lineRule="auto"/>
      <w:ind w:left="2425"/>
      <w:rPr>
        <w:rFonts w:ascii="宋体" w:hAnsi="宋体" w:eastAsia="宋体" w:cs="宋体"/>
        <w:sz w:val="20"/>
        <w:szCs w:val="20"/>
      </w:rPr>
    </w:pPr>
    <w:r>
      <w:rPr>
        <w:rFonts w:ascii="宋体" w:hAnsi="宋体" w:eastAsia="宋体" w:cs="宋体"/>
        <w:spacing w:val="9"/>
        <w:sz w:val="20"/>
        <w:szCs w:val="20"/>
      </w:rPr>
      <w:t>一般公共预算财政拨款基本支出决算表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8FBB67">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52899"/>
    <w:multiLevelType w:val="singleLevel"/>
    <w:tmpl w:val="D3352899"/>
    <w:lvl w:ilvl="0" w:tentative="0">
      <w:start w:val="8"/>
      <w:numFmt w:val="chineseCounting"/>
      <w:suff w:val="nothing"/>
      <w:lvlText w:val="%1、"/>
      <w:lvlJc w:val="left"/>
      <w:rPr>
        <w:rFonts w:hint="eastAsia"/>
      </w:rPr>
    </w:lvl>
  </w:abstractNum>
  <w:abstractNum w:abstractNumId="1">
    <w:nsid w:val="3034E9AB"/>
    <w:multiLevelType w:val="singleLevel"/>
    <w:tmpl w:val="3034E9AB"/>
    <w:lvl w:ilvl="0" w:tentative="0">
      <w:start w:val="1"/>
      <w:numFmt w:val="chineseCounting"/>
      <w:lvlText w:val="(%1)"/>
      <w:lvlJc w:val="left"/>
      <w:pPr>
        <w:tabs>
          <w:tab w:val="left" w:pos="312"/>
        </w:tabs>
      </w:pPr>
      <w:rPr>
        <w:rFonts w:hint="eastAsia"/>
      </w:rPr>
    </w:lvl>
  </w:abstractNum>
  <w:abstractNum w:abstractNumId="2">
    <w:nsid w:val="4756ECC9"/>
    <w:multiLevelType w:val="singleLevel"/>
    <w:tmpl w:val="4756ECC9"/>
    <w:lvl w:ilvl="0" w:tentative="0">
      <w:start w:val="7"/>
      <w:numFmt w:val="chineseCounting"/>
      <w:suff w:val="nothing"/>
      <w:lvlText w:val="%1、"/>
      <w:lvlJc w:val="left"/>
      <w:rPr>
        <w:rFonts w:hint="eastAsia"/>
      </w:rPr>
    </w:lvl>
  </w:abstractNum>
  <w:abstractNum w:abstractNumId="3">
    <w:nsid w:val="7001E8AF"/>
    <w:multiLevelType w:val="singleLevel"/>
    <w:tmpl w:val="7001E8AF"/>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039545A"/>
    <w:rsid w:val="299A22BA"/>
    <w:rsid w:val="34155AD9"/>
    <w:rsid w:val="40387BEA"/>
    <w:rsid w:val="40B839BB"/>
    <w:rsid w:val="4B85082E"/>
    <w:rsid w:val="51AC0B8B"/>
    <w:rsid w:val="60AA3E6F"/>
    <w:rsid w:val="6D3259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楷体" w:hAnsi="楷体" w:eastAsia="楷体" w:cs="楷体"/>
      <w:sz w:val="30"/>
      <w:szCs w:val="3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15"/>
      <w:szCs w:val="1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23</Pages>
  <Words>2609</Words>
  <Characters>3944</Characters>
  <TotalTime>3</TotalTime>
  <ScaleCrop>false</ScaleCrop>
  <LinksUpToDate>false</LinksUpToDate>
  <CharactersWithSpaces>4151</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2025-07-10T14:10:00Z</dcterms:created>
  <dc:creator>Administrator</dc:creator>
  <cp:lastModifiedBy>Administrator</cp:lastModifiedBy>
  <dcterms:modified xsi:type="dcterms:W3CDTF">2025-10-11T07:36:35Z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2025-07-10T14:10:08Z</vt:filetime>
  </property>
  <property fmtid="{D5CDD505-2E9C-101B-9397-08002B2CF9AE}" pid="4" name="UsrData">
    <vt:lpwstr>686f5939d6b895001fcac140wl</vt:lpwstr>
  </property>
  <property fmtid="{D5CDD505-2E9C-101B-9397-08002B2CF9AE}" pid="5" name="KSOProductBuildVer">
    <vt:lpwstr>2052-12.1.0.21915</vt:lpwstr>
  </property>
  <property fmtid="{D5CDD505-2E9C-101B-9397-08002B2CF9AE}" pid="6" name="ICV">
    <vt:lpwstr>665C7F245BDF4530A9C5F78CBD849AC9_13</vt:lpwstr>
  </property>
  <property fmtid="{D5CDD505-2E9C-101B-9397-08002B2CF9AE}" pid="7" name="KSOTemplateDocerSaveRecord">
    <vt:lpwstr>eyJoZGlkIjoiODY1ZGFiY2FiMzdjOTNlODVhNTQ3OTMyNzQwMzY2MDAiLCJ1c2VySWQiOiI4NDMxNDc5MjMifQ==</vt:lpwstr>
  </property>
</Properties>
</file>